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C3040" w14:textId="77777777" w:rsidR="001413E2" w:rsidRPr="001413E2" w:rsidRDefault="001413E2">
      <w:pPr>
        <w:pStyle w:val="Title"/>
        <w:rPr>
          <w:b/>
          <w:bCs/>
          <w:sz w:val="16"/>
          <w:szCs w:val="16"/>
        </w:rPr>
      </w:pPr>
      <w:r>
        <w:rPr>
          <w:noProof/>
        </w:rPr>
        <w:drawing>
          <wp:inline distT="0" distB="0" distL="0" distR="0" wp14:anchorId="43F71F12" wp14:editId="7A9A1738">
            <wp:extent cx="4868545" cy="648970"/>
            <wp:effectExtent l="0" t="0" r="8255" b="0"/>
            <wp:docPr id="2" name="Image 1" descr="FSU | DEPARTMENT OF CHEMISTRY &amp; BIOCHEMISTRY"/>
            <wp:cNvGraphicFramePr/>
            <a:graphic xmlns:a="http://schemas.openxmlformats.org/drawingml/2006/main">
              <a:graphicData uri="http://schemas.openxmlformats.org/drawingml/2006/picture">
                <pic:pic xmlns:pic="http://schemas.openxmlformats.org/drawingml/2006/picture">
                  <pic:nvPicPr>
                    <pic:cNvPr id="2" name="Image 1" descr="FSU | DEPARTMENT OF CHEMISTRY &amp; BIOCHEMISTRY"/>
                    <pic:cNvPicPr/>
                  </pic:nvPicPr>
                  <pic:blipFill>
                    <a:blip r:embed="rId8" cstate="print"/>
                    <a:stretch>
                      <a:fillRect/>
                    </a:stretch>
                  </pic:blipFill>
                  <pic:spPr>
                    <a:xfrm>
                      <a:off x="0" y="0"/>
                      <a:ext cx="4868545" cy="648970"/>
                    </a:xfrm>
                    <a:prstGeom prst="rect">
                      <a:avLst/>
                    </a:prstGeom>
                  </pic:spPr>
                </pic:pic>
              </a:graphicData>
            </a:graphic>
          </wp:inline>
        </w:drawing>
      </w:r>
    </w:p>
    <w:p w14:paraId="034199C0" w14:textId="0D7E81F4" w:rsidR="00836347" w:rsidRDefault="00C36DF1">
      <w:pPr>
        <w:pStyle w:val="Title"/>
      </w:pPr>
      <w:r w:rsidRPr="001413E2">
        <w:rPr>
          <w:sz w:val="16"/>
          <w:szCs w:val="16"/>
        </w:rPr>
        <w:br/>
      </w:r>
      <w:r>
        <w:rPr>
          <w:b/>
          <w:bCs/>
        </w:rPr>
        <w:t>Ph.D. Graduate Student Handbook</w:t>
      </w:r>
      <w:r>
        <w:t xml:space="preserve"> </w:t>
      </w:r>
    </w:p>
    <w:p w14:paraId="06B40311" w14:textId="57050D81" w:rsidR="00836347" w:rsidRDefault="00C36DF1">
      <w:pPr>
        <w:pStyle w:val="Author"/>
      </w:pPr>
      <w:r>
        <w:t>2025–2027</w:t>
      </w:r>
    </w:p>
    <w:sdt>
      <w:sdtPr>
        <w:rPr>
          <w:rFonts w:asciiTheme="minorHAnsi" w:eastAsiaTheme="minorEastAsia" w:hAnsiTheme="minorHAnsi" w:cstheme="minorBidi"/>
          <w:color w:val="auto"/>
          <w:sz w:val="24"/>
          <w:szCs w:val="24"/>
        </w:rPr>
        <w:id w:val="-1298130749"/>
        <w:docPartObj>
          <w:docPartGallery w:val="Table of Contents"/>
          <w:docPartUnique/>
        </w:docPartObj>
      </w:sdtPr>
      <w:sdtEndPr>
        <w:rPr>
          <w:b/>
          <w:bCs/>
          <w:noProof/>
        </w:rPr>
      </w:sdtEndPr>
      <w:sdtContent>
        <w:p w14:paraId="7D25B718" w14:textId="77777777" w:rsidR="00FB0E79" w:rsidRDefault="00FB0E79" w:rsidP="00FB0E79">
          <w:pPr>
            <w:pStyle w:val="TOCHeading"/>
          </w:pPr>
          <w:r>
            <w:t>Contents</w:t>
          </w:r>
        </w:p>
        <w:p w14:paraId="3F239118" w14:textId="2AF415D1" w:rsidR="00AF28D5" w:rsidRDefault="00FB0E79">
          <w:pPr>
            <w:pStyle w:val="TOC1"/>
            <w:tabs>
              <w:tab w:val="right" w:leader="dot" w:pos="9350"/>
            </w:tabs>
            <w:rPr>
              <w:noProof/>
              <w:sz w:val="22"/>
              <w:szCs w:val="22"/>
              <w:lang w:eastAsia="en-US"/>
            </w:rPr>
          </w:pPr>
          <w:r>
            <w:fldChar w:fldCharType="begin"/>
          </w:r>
          <w:r>
            <w:instrText xml:space="preserve"> TOC \o "1-3" \h \z \u </w:instrText>
          </w:r>
          <w:r>
            <w:fldChar w:fldCharType="separate"/>
          </w:r>
          <w:hyperlink w:anchor="_Toc231910485" w:history="1">
            <w:r w:rsidR="00AF28D5" w:rsidRPr="00F951E8">
              <w:rPr>
                <w:rStyle w:val="Hyperlink"/>
                <w:noProof/>
              </w:rPr>
              <w:t>Doctor of Philosophy Degree in Chemistry</w:t>
            </w:r>
            <w:r w:rsidR="00AF28D5">
              <w:rPr>
                <w:noProof/>
                <w:webHidden/>
              </w:rPr>
              <w:tab/>
            </w:r>
            <w:r w:rsidR="00AF28D5">
              <w:rPr>
                <w:noProof/>
                <w:webHidden/>
              </w:rPr>
              <w:fldChar w:fldCharType="begin"/>
            </w:r>
            <w:r w:rsidR="00AF28D5">
              <w:rPr>
                <w:noProof/>
                <w:webHidden/>
              </w:rPr>
              <w:instrText xml:space="preserve"> PAGEREF _Toc231910485 \h </w:instrText>
            </w:r>
            <w:r w:rsidR="00AF28D5">
              <w:rPr>
                <w:noProof/>
                <w:webHidden/>
              </w:rPr>
            </w:r>
            <w:r w:rsidR="00AF28D5">
              <w:rPr>
                <w:noProof/>
                <w:webHidden/>
              </w:rPr>
              <w:fldChar w:fldCharType="separate"/>
            </w:r>
            <w:r w:rsidR="00AF28D5">
              <w:rPr>
                <w:noProof/>
                <w:webHidden/>
              </w:rPr>
              <w:t>3</w:t>
            </w:r>
            <w:r w:rsidR="00AF28D5">
              <w:rPr>
                <w:noProof/>
                <w:webHidden/>
              </w:rPr>
              <w:fldChar w:fldCharType="end"/>
            </w:r>
          </w:hyperlink>
        </w:p>
        <w:p w14:paraId="52821990" w14:textId="2380410B" w:rsidR="00AF28D5" w:rsidRDefault="00AF28D5">
          <w:pPr>
            <w:pStyle w:val="TOC1"/>
            <w:tabs>
              <w:tab w:val="right" w:leader="dot" w:pos="9350"/>
            </w:tabs>
            <w:rPr>
              <w:noProof/>
              <w:sz w:val="22"/>
              <w:szCs w:val="22"/>
              <w:lang w:eastAsia="en-US"/>
            </w:rPr>
          </w:pPr>
          <w:hyperlink w:anchor="_Toc231910486" w:history="1">
            <w:r w:rsidRPr="00F951E8">
              <w:rPr>
                <w:rStyle w:val="Hyperlink"/>
                <w:noProof/>
              </w:rPr>
              <w:t>Definitions</w:t>
            </w:r>
            <w:r>
              <w:rPr>
                <w:noProof/>
                <w:webHidden/>
              </w:rPr>
              <w:tab/>
            </w:r>
            <w:r>
              <w:rPr>
                <w:noProof/>
                <w:webHidden/>
              </w:rPr>
              <w:fldChar w:fldCharType="begin"/>
            </w:r>
            <w:r>
              <w:rPr>
                <w:noProof/>
                <w:webHidden/>
              </w:rPr>
              <w:instrText xml:space="preserve"> PAGEREF _Toc231910486 \h </w:instrText>
            </w:r>
            <w:r>
              <w:rPr>
                <w:noProof/>
                <w:webHidden/>
              </w:rPr>
            </w:r>
            <w:r>
              <w:rPr>
                <w:noProof/>
                <w:webHidden/>
              </w:rPr>
              <w:fldChar w:fldCharType="separate"/>
            </w:r>
            <w:r>
              <w:rPr>
                <w:noProof/>
                <w:webHidden/>
              </w:rPr>
              <w:t>3</w:t>
            </w:r>
            <w:r>
              <w:rPr>
                <w:noProof/>
                <w:webHidden/>
              </w:rPr>
              <w:fldChar w:fldCharType="end"/>
            </w:r>
          </w:hyperlink>
        </w:p>
        <w:p w14:paraId="641B8CF7" w14:textId="541153E3" w:rsidR="00AF28D5" w:rsidRDefault="00AF28D5">
          <w:pPr>
            <w:pStyle w:val="TOC2"/>
            <w:tabs>
              <w:tab w:val="right" w:leader="dot" w:pos="9350"/>
            </w:tabs>
            <w:rPr>
              <w:noProof/>
              <w:sz w:val="22"/>
              <w:szCs w:val="22"/>
              <w:lang w:eastAsia="en-US"/>
            </w:rPr>
          </w:pPr>
          <w:hyperlink w:anchor="_Toc231910487" w:history="1">
            <w:r w:rsidRPr="00F951E8">
              <w:rPr>
                <w:rStyle w:val="Hyperlink"/>
                <w:noProof/>
              </w:rPr>
              <w:t>Graduate Advising, Awards, and Curriculum Committee (GAACC)</w:t>
            </w:r>
            <w:r>
              <w:rPr>
                <w:noProof/>
                <w:webHidden/>
              </w:rPr>
              <w:tab/>
            </w:r>
            <w:r>
              <w:rPr>
                <w:noProof/>
                <w:webHidden/>
              </w:rPr>
              <w:fldChar w:fldCharType="begin"/>
            </w:r>
            <w:r>
              <w:rPr>
                <w:noProof/>
                <w:webHidden/>
              </w:rPr>
              <w:instrText xml:space="preserve"> PAGEREF _Toc231910487 \h </w:instrText>
            </w:r>
            <w:r>
              <w:rPr>
                <w:noProof/>
                <w:webHidden/>
              </w:rPr>
            </w:r>
            <w:r>
              <w:rPr>
                <w:noProof/>
                <w:webHidden/>
              </w:rPr>
              <w:fldChar w:fldCharType="separate"/>
            </w:r>
            <w:r>
              <w:rPr>
                <w:noProof/>
                <w:webHidden/>
              </w:rPr>
              <w:t>3</w:t>
            </w:r>
            <w:r>
              <w:rPr>
                <w:noProof/>
                <w:webHidden/>
              </w:rPr>
              <w:fldChar w:fldCharType="end"/>
            </w:r>
          </w:hyperlink>
        </w:p>
        <w:p w14:paraId="0FFBCFE7" w14:textId="03DB363D" w:rsidR="00AF28D5" w:rsidRDefault="00AF28D5">
          <w:pPr>
            <w:pStyle w:val="TOC2"/>
            <w:tabs>
              <w:tab w:val="right" w:leader="dot" w:pos="9350"/>
            </w:tabs>
            <w:rPr>
              <w:noProof/>
              <w:sz w:val="22"/>
              <w:szCs w:val="22"/>
              <w:lang w:eastAsia="en-US"/>
            </w:rPr>
          </w:pPr>
          <w:hyperlink w:anchor="_Toc231910488" w:history="1">
            <w:r w:rsidRPr="00F951E8">
              <w:rPr>
                <w:rStyle w:val="Hyperlink"/>
                <w:noProof/>
              </w:rPr>
              <w:t>Chemistry and Biochemistry Student Affairs Office (CBSA)</w:t>
            </w:r>
            <w:r>
              <w:rPr>
                <w:noProof/>
                <w:webHidden/>
              </w:rPr>
              <w:tab/>
            </w:r>
            <w:r>
              <w:rPr>
                <w:noProof/>
                <w:webHidden/>
              </w:rPr>
              <w:fldChar w:fldCharType="begin"/>
            </w:r>
            <w:r>
              <w:rPr>
                <w:noProof/>
                <w:webHidden/>
              </w:rPr>
              <w:instrText xml:space="preserve"> PAGEREF _Toc231910488 \h </w:instrText>
            </w:r>
            <w:r>
              <w:rPr>
                <w:noProof/>
                <w:webHidden/>
              </w:rPr>
            </w:r>
            <w:r>
              <w:rPr>
                <w:noProof/>
                <w:webHidden/>
              </w:rPr>
              <w:fldChar w:fldCharType="separate"/>
            </w:r>
            <w:r>
              <w:rPr>
                <w:noProof/>
                <w:webHidden/>
              </w:rPr>
              <w:t>4</w:t>
            </w:r>
            <w:r>
              <w:rPr>
                <w:noProof/>
                <w:webHidden/>
              </w:rPr>
              <w:fldChar w:fldCharType="end"/>
            </w:r>
          </w:hyperlink>
        </w:p>
        <w:p w14:paraId="4A63812C" w14:textId="7F58672B" w:rsidR="00AF28D5" w:rsidRDefault="00AF28D5">
          <w:pPr>
            <w:pStyle w:val="TOC2"/>
            <w:tabs>
              <w:tab w:val="right" w:leader="dot" w:pos="9350"/>
            </w:tabs>
            <w:rPr>
              <w:noProof/>
              <w:sz w:val="22"/>
              <w:szCs w:val="22"/>
              <w:lang w:eastAsia="en-US"/>
            </w:rPr>
          </w:pPr>
          <w:hyperlink w:anchor="_Toc231910489" w:history="1">
            <w:r w:rsidRPr="00F951E8">
              <w:rPr>
                <w:rStyle w:val="Hyperlink"/>
                <w:noProof/>
              </w:rPr>
              <w:t>Associate Chair for Graduate Studies</w:t>
            </w:r>
            <w:r>
              <w:rPr>
                <w:noProof/>
                <w:webHidden/>
              </w:rPr>
              <w:tab/>
            </w:r>
            <w:r>
              <w:rPr>
                <w:noProof/>
                <w:webHidden/>
              </w:rPr>
              <w:fldChar w:fldCharType="begin"/>
            </w:r>
            <w:r>
              <w:rPr>
                <w:noProof/>
                <w:webHidden/>
              </w:rPr>
              <w:instrText xml:space="preserve"> PAGEREF _Toc231910489 \h </w:instrText>
            </w:r>
            <w:r>
              <w:rPr>
                <w:noProof/>
                <w:webHidden/>
              </w:rPr>
            </w:r>
            <w:r>
              <w:rPr>
                <w:noProof/>
                <w:webHidden/>
              </w:rPr>
              <w:fldChar w:fldCharType="separate"/>
            </w:r>
            <w:r>
              <w:rPr>
                <w:noProof/>
                <w:webHidden/>
              </w:rPr>
              <w:t>4</w:t>
            </w:r>
            <w:r>
              <w:rPr>
                <w:noProof/>
                <w:webHidden/>
              </w:rPr>
              <w:fldChar w:fldCharType="end"/>
            </w:r>
          </w:hyperlink>
        </w:p>
        <w:p w14:paraId="665F4DEC" w14:textId="42111DE7" w:rsidR="00AF28D5" w:rsidRDefault="00AF28D5">
          <w:pPr>
            <w:pStyle w:val="TOC1"/>
            <w:tabs>
              <w:tab w:val="right" w:leader="dot" w:pos="9350"/>
            </w:tabs>
            <w:rPr>
              <w:noProof/>
              <w:sz w:val="22"/>
              <w:szCs w:val="22"/>
              <w:lang w:eastAsia="en-US"/>
            </w:rPr>
          </w:pPr>
          <w:hyperlink w:anchor="_Toc231910490" w:history="1">
            <w:r w:rsidRPr="00F951E8">
              <w:rPr>
                <w:rStyle w:val="Hyperlink"/>
                <w:noProof/>
              </w:rPr>
              <w:t>Ph.D. Overview</w:t>
            </w:r>
            <w:r>
              <w:rPr>
                <w:noProof/>
                <w:webHidden/>
              </w:rPr>
              <w:tab/>
            </w:r>
            <w:r>
              <w:rPr>
                <w:noProof/>
                <w:webHidden/>
              </w:rPr>
              <w:fldChar w:fldCharType="begin"/>
            </w:r>
            <w:r>
              <w:rPr>
                <w:noProof/>
                <w:webHidden/>
              </w:rPr>
              <w:instrText xml:space="preserve"> PAGEREF _Toc231910490 \h </w:instrText>
            </w:r>
            <w:r>
              <w:rPr>
                <w:noProof/>
                <w:webHidden/>
              </w:rPr>
            </w:r>
            <w:r>
              <w:rPr>
                <w:noProof/>
                <w:webHidden/>
              </w:rPr>
              <w:fldChar w:fldCharType="separate"/>
            </w:r>
            <w:r>
              <w:rPr>
                <w:noProof/>
                <w:webHidden/>
              </w:rPr>
              <w:t>4</w:t>
            </w:r>
            <w:r>
              <w:rPr>
                <w:noProof/>
                <w:webHidden/>
              </w:rPr>
              <w:fldChar w:fldCharType="end"/>
            </w:r>
          </w:hyperlink>
        </w:p>
        <w:p w14:paraId="713D47E0" w14:textId="086B6884" w:rsidR="00AF28D5" w:rsidRDefault="00AF28D5">
          <w:pPr>
            <w:pStyle w:val="TOC2"/>
            <w:tabs>
              <w:tab w:val="right" w:leader="dot" w:pos="9350"/>
            </w:tabs>
            <w:rPr>
              <w:noProof/>
              <w:sz w:val="22"/>
              <w:szCs w:val="22"/>
              <w:lang w:eastAsia="en-US"/>
            </w:rPr>
          </w:pPr>
          <w:hyperlink w:anchor="_Toc231910491" w:history="1">
            <w:r w:rsidRPr="00F951E8">
              <w:rPr>
                <w:rStyle w:val="Hyperlink"/>
                <w:noProof/>
              </w:rPr>
              <w:t>Year 1</w:t>
            </w:r>
            <w:r>
              <w:rPr>
                <w:noProof/>
                <w:webHidden/>
              </w:rPr>
              <w:tab/>
            </w:r>
            <w:r>
              <w:rPr>
                <w:noProof/>
                <w:webHidden/>
              </w:rPr>
              <w:fldChar w:fldCharType="begin"/>
            </w:r>
            <w:r>
              <w:rPr>
                <w:noProof/>
                <w:webHidden/>
              </w:rPr>
              <w:instrText xml:space="preserve"> PAGEREF _Toc231910491 \h </w:instrText>
            </w:r>
            <w:r>
              <w:rPr>
                <w:noProof/>
                <w:webHidden/>
              </w:rPr>
            </w:r>
            <w:r>
              <w:rPr>
                <w:noProof/>
                <w:webHidden/>
              </w:rPr>
              <w:fldChar w:fldCharType="separate"/>
            </w:r>
            <w:r>
              <w:rPr>
                <w:noProof/>
                <w:webHidden/>
              </w:rPr>
              <w:t>4</w:t>
            </w:r>
            <w:r>
              <w:rPr>
                <w:noProof/>
                <w:webHidden/>
              </w:rPr>
              <w:fldChar w:fldCharType="end"/>
            </w:r>
          </w:hyperlink>
        </w:p>
        <w:p w14:paraId="56FB40DA" w14:textId="45F7612C" w:rsidR="00AF28D5" w:rsidRDefault="00AF28D5">
          <w:pPr>
            <w:pStyle w:val="TOC2"/>
            <w:tabs>
              <w:tab w:val="right" w:leader="dot" w:pos="9350"/>
            </w:tabs>
            <w:rPr>
              <w:noProof/>
              <w:sz w:val="22"/>
              <w:szCs w:val="22"/>
              <w:lang w:eastAsia="en-US"/>
            </w:rPr>
          </w:pPr>
          <w:hyperlink w:anchor="_Toc231910492" w:history="1">
            <w:r w:rsidRPr="00F951E8">
              <w:rPr>
                <w:rStyle w:val="Hyperlink"/>
                <w:noProof/>
              </w:rPr>
              <w:t>Year 2</w:t>
            </w:r>
            <w:r>
              <w:rPr>
                <w:noProof/>
                <w:webHidden/>
              </w:rPr>
              <w:tab/>
            </w:r>
            <w:r>
              <w:rPr>
                <w:noProof/>
                <w:webHidden/>
              </w:rPr>
              <w:fldChar w:fldCharType="begin"/>
            </w:r>
            <w:r>
              <w:rPr>
                <w:noProof/>
                <w:webHidden/>
              </w:rPr>
              <w:instrText xml:space="preserve"> PAGEREF _Toc231910492 \h </w:instrText>
            </w:r>
            <w:r>
              <w:rPr>
                <w:noProof/>
                <w:webHidden/>
              </w:rPr>
            </w:r>
            <w:r>
              <w:rPr>
                <w:noProof/>
                <w:webHidden/>
              </w:rPr>
              <w:fldChar w:fldCharType="separate"/>
            </w:r>
            <w:r>
              <w:rPr>
                <w:noProof/>
                <w:webHidden/>
              </w:rPr>
              <w:t>5</w:t>
            </w:r>
            <w:r>
              <w:rPr>
                <w:noProof/>
                <w:webHidden/>
              </w:rPr>
              <w:fldChar w:fldCharType="end"/>
            </w:r>
          </w:hyperlink>
        </w:p>
        <w:p w14:paraId="7FF3DB5C" w14:textId="01C790FB" w:rsidR="00AF28D5" w:rsidRDefault="00AF28D5">
          <w:pPr>
            <w:pStyle w:val="TOC2"/>
            <w:tabs>
              <w:tab w:val="right" w:leader="dot" w:pos="9350"/>
            </w:tabs>
            <w:rPr>
              <w:noProof/>
              <w:sz w:val="22"/>
              <w:szCs w:val="22"/>
              <w:lang w:eastAsia="en-US"/>
            </w:rPr>
          </w:pPr>
          <w:hyperlink w:anchor="_Toc231910493" w:history="1">
            <w:r w:rsidRPr="00F951E8">
              <w:rPr>
                <w:rStyle w:val="Hyperlink"/>
                <w:noProof/>
              </w:rPr>
              <w:t>Year 3</w:t>
            </w:r>
            <w:r>
              <w:rPr>
                <w:noProof/>
                <w:webHidden/>
              </w:rPr>
              <w:tab/>
            </w:r>
            <w:r>
              <w:rPr>
                <w:noProof/>
                <w:webHidden/>
              </w:rPr>
              <w:fldChar w:fldCharType="begin"/>
            </w:r>
            <w:r>
              <w:rPr>
                <w:noProof/>
                <w:webHidden/>
              </w:rPr>
              <w:instrText xml:space="preserve"> PAGEREF _Toc231910493 \h </w:instrText>
            </w:r>
            <w:r>
              <w:rPr>
                <w:noProof/>
                <w:webHidden/>
              </w:rPr>
            </w:r>
            <w:r>
              <w:rPr>
                <w:noProof/>
                <w:webHidden/>
              </w:rPr>
              <w:fldChar w:fldCharType="separate"/>
            </w:r>
            <w:r>
              <w:rPr>
                <w:noProof/>
                <w:webHidden/>
              </w:rPr>
              <w:t>5</w:t>
            </w:r>
            <w:r>
              <w:rPr>
                <w:noProof/>
                <w:webHidden/>
              </w:rPr>
              <w:fldChar w:fldCharType="end"/>
            </w:r>
          </w:hyperlink>
        </w:p>
        <w:p w14:paraId="49335567" w14:textId="203D6824" w:rsidR="00AF28D5" w:rsidRDefault="00AF28D5">
          <w:pPr>
            <w:pStyle w:val="TOC2"/>
            <w:tabs>
              <w:tab w:val="right" w:leader="dot" w:pos="9350"/>
            </w:tabs>
            <w:rPr>
              <w:noProof/>
              <w:sz w:val="22"/>
              <w:szCs w:val="22"/>
              <w:lang w:eastAsia="en-US"/>
            </w:rPr>
          </w:pPr>
          <w:hyperlink w:anchor="_Toc231910494" w:history="1">
            <w:r w:rsidRPr="00F951E8">
              <w:rPr>
                <w:rStyle w:val="Hyperlink"/>
                <w:noProof/>
              </w:rPr>
              <w:t>Year 4</w:t>
            </w:r>
            <w:r>
              <w:rPr>
                <w:noProof/>
                <w:webHidden/>
              </w:rPr>
              <w:tab/>
            </w:r>
            <w:r>
              <w:rPr>
                <w:noProof/>
                <w:webHidden/>
              </w:rPr>
              <w:fldChar w:fldCharType="begin"/>
            </w:r>
            <w:r>
              <w:rPr>
                <w:noProof/>
                <w:webHidden/>
              </w:rPr>
              <w:instrText xml:space="preserve"> PAGEREF _Toc231910494 \h </w:instrText>
            </w:r>
            <w:r>
              <w:rPr>
                <w:noProof/>
                <w:webHidden/>
              </w:rPr>
            </w:r>
            <w:r>
              <w:rPr>
                <w:noProof/>
                <w:webHidden/>
              </w:rPr>
              <w:fldChar w:fldCharType="separate"/>
            </w:r>
            <w:r>
              <w:rPr>
                <w:noProof/>
                <w:webHidden/>
              </w:rPr>
              <w:t>5</w:t>
            </w:r>
            <w:r>
              <w:rPr>
                <w:noProof/>
                <w:webHidden/>
              </w:rPr>
              <w:fldChar w:fldCharType="end"/>
            </w:r>
          </w:hyperlink>
        </w:p>
        <w:p w14:paraId="5160295B" w14:textId="4899186B" w:rsidR="00AF28D5" w:rsidRDefault="00AF28D5">
          <w:pPr>
            <w:pStyle w:val="TOC2"/>
            <w:tabs>
              <w:tab w:val="right" w:leader="dot" w:pos="9350"/>
            </w:tabs>
            <w:rPr>
              <w:noProof/>
              <w:sz w:val="22"/>
              <w:szCs w:val="22"/>
              <w:lang w:eastAsia="en-US"/>
            </w:rPr>
          </w:pPr>
          <w:hyperlink w:anchor="_Toc231910495" w:history="1">
            <w:r w:rsidRPr="00F951E8">
              <w:rPr>
                <w:rStyle w:val="Hyperlink"/>
                <w:noProof/>
              </w:rPr>
              <w:t>Year 5</w:t>
            </w:r>
            <w:r>
              <w:rPr>
                <w:noProof/>
                <w:webHidden/>
              </w:rPr>
              <w:tab/>
            </w:r>
            <w:r>
              <w:rPr>
                <w:noProof/>
                <w:webHidden/>
              </w:rPr>
              <w:fldChar w:fldCharType="begin"/>
            </w:r>
            <w:r>
              <w:rPr>
                <w:noProof/>
                <w:webHidden/>
              </w:rPr>
              <w:instrText xml:space="preserve"> PAGEREF _Toc231910495 \h </w:instrText>
            </w:r>
            <w:r>
              <w:rPr>
                <w:noProof/>
                <w:webHidden/>
              </w:rPr>
            </w:r>
            <w:r>
              <w:rPr>
                <w:noProof/>
                <w:webHidden/>
              </w:rPr>
              <w:fldChar w:fldCharType="separate"/>
            </w:r>
            <w:r>
              <w:rPr>
                <w:noProof/>
                <w:webHidden/>
              </w:rPr>
              <w:t>6</w:t>
            </w:r>
            <w:r>
              <w:rPr>
                <w:noProof/>
                <w:webHidden/>
              </w:rPr>
              <w:fldChar w:fldCharType="end"/>
            </w:r>
          </w:hyperlink>
        </w:p>
        <w:p w14:paraId="711F7933" w14:textId="465F5CA7" w:rsidR="00AF28D5" w:rsidRDefault="00AF28D5">
          <w:pPr>
            <w:pStyle w:val="TOC1"/>
            <w:tabs>
              <w:tab w:val="right" w:leader="dot" w:pos="9350"/>
            </w:tabs>
            <w:rPr>
              <w:noProof/>
              <w:sz w:val="22"/>
              <w:szCs w:val="22"/>
              <w:lang w:eastAsia="en-US"/>
            </w:rPr>
          </w:pPr>
          <w:hyperlink w:anchor="_Toc231910496" w:history="1">
            <w:r w:rsidRPr="00F951E8">
              <w:rPr>
                <w:rStyle w:val="Hyperlink"/>
                <w:noProof/>
              </w:rPr>
              <w:t>Ph.D. Candidacy Requirements</w:t>
            </w:r>
            <w:r>
              <w:rPr>
                <w:noProof/>
                <w:webHidden/>
              </w:rPr>
              <w:tab/>
            </w:r>
            <w:r>
              <w:rPr>
                <w:noProof/>
                <w:webHidden/>
              </w:rPr>
              <w:fldChar w:fldCharType="begin"/>
            </w:r>
            <w:r>
              <w:rPr>
                <w:noProof/>
                <w:webHidden/>
              </w:rPr>
              <w:instrText xml:space="preserve"> PAGEREF _Toc231910496 \h </w:instrText>
            </w:r>
            <w:r>
              <w:rPr>
                <w:noProof/>
                <w:webHidden/>
              </w:rPr>
            </w:r>
            <w:r>
              <w:rPr>
                <w:noProof/>
                <w:webHidden/>
              </w:rPr>
              <w:fldChar w:fldCharType="separate"/>
            </w:r>
            <w:r>
              <w:rPr>
                <w:noProof/>
                <w:webHidden/>
              </w:rPr>
              <w:t>6</w:t>
            </w:r>
            <w:r>
              <w:rPr>
                <w:noProof/>
                <w:webHidden/>
              </w:rPr>
              <w:fldChar w:fldCharType="end"/>
            </w:r>
          </w:hyperlink>
        </w:p>
        <w:p w14:paraId="5F797E01" w14:textId="29075F1E" w:rsidR="00AF28D5" w:rsidRDefault="00AF28D5">
          <w:pPr>
            <w:pStyle w:val="TOC2"/>
            <w:tabs>
              <w:tab w:val="right" w:leader="dot" w:pos="9350"/>
            </w:tabs>
            <w:rPr>
              <w:noProof/>
              <w:sz w:val="22"/>
              <w:szCs w:val="22"/>
              <w:lang w:eastAsia="en-US"/>
            </w:rPr>
          </w:pPr>
          <w:hyperlink w:anchor="_Toc231910497" w:history="1">
            <w:r w:rsidRPr="00F951E8">
              <w:rPr>
                <w:rStyle w:val="Hyperlink"/>
                <w:noProof/>
              </w:rPr>
              <w:t>Graded Graduate Coursework (15 hours minimum + 6 hours)</w:t>
            </w:r>
            <w:r>
              <w:rPr>
                <w:noProof/>
                <w:webHidden/>
              </w:rPr>
              <w:tab/>
            </w:r>
            <w:r>
              <w:rPr>
                <w:noProof/>
                <w:webHidden/>
              </w:rPr>
              <w:fldChar w:fldCharType="begin"/>
            </w:r>
            <w:r>
              <w:rPr>
                <w:noProof/>
                <w:webHidden/>
              </w:rPr>
              <w:instrText xml:space="preserve"> PAGEREF _Toc231910497 \h </w:instrText>
            </w:r>
            <w:r>
              <w:rPr>
                <w:noProof/>
                <w:webHidden/>
              </w:rPr>
            </w:r>
            <w:r>
              <w:rPr>
                <w:noProof/>
                <w:webHidden/>
              </w:rPr>
              <w:fldChar w:fldCharType="separate"/>
            </w:r>
            <w:r>
              <w:rPr>
                <w:noProof/>
                <w:webHidden/>
              </w:rPr>
              <w:t>6</w:t>
            </w:r>
            <w:r>
              <w:rPr>
                <w:noProof/>
                <w:webHidden/>
              </w:rPr>
              <w:fldChar w:fldCharType="end"/>
            </w:r>
          </w:hyperlink>
        </w:p>
        <w:p w14:paraId="52E3DC88" w14:textId="7CAC2C6D" w:rsidR="00AF28D5" w:rsidRDefault="00AF28D5">
          <w:pPr>
            <w:pStyle w:val="TOC2"/>
            <w:tabs>
              <w:tab w:val="right" w:leader="dot" w:pos="9350"/>
            </w:tabs>
            <w:rPr>
              <w:noProof/>
              <w:sz w:val="22"/>
              <w:szCs w:val="22"/>
              <w:lang w:eastAsia="en-US"/>
            </w:rPr>
          </w:pPr>
          <w:hyperlink w:anchor="_Toc231910498" w:history="1">
            <w:r w:rsidRPr="00F951E8">
              <w:rPr>
                <w:rStyle w:val="Hyperlink"/>
                <w:noProof/>
              </w:rPr>
              <w:t>Dropping a Course After Enrolling</w:t>
            </w:r>
            <w:r>
              <w:rPr>
                <w:noProof/>
                <w:webHidden/>
              </w:rPr>
              <w:tab/>
            </w:r>
            <w:r>
              <w:rPr>
                <w:noProof/>
                <w:webHidden/>
              </w:rPr>
              <w:fldChar w:fldCharType="begin"/>
            </w:r>
            <w:r>
              <w:rPr>
                <w:noProof/>
                <w:webHidden/>
              </w:rPr>
              <w:instrText xml:space="preserve"> PAGEREF _Toc231910498 \h </w:instrText>
            </w:r>
            <w:r>
              <w:rPr>
                <w:noProof/>
                <w:webHidden/>
              </w:rPr>
            </w:r>
            <w:r>
              <w:rPr>
                <w:noProof/>
                <w:webHidden/>
              </w:rPr>
              <w:fldChar w:fldCharType="separate"/>
            </w:r>
            <w:r>
              <w:rPr>
                <w:noProof/>
                <w:webHidden/>
              </w:rPr>
              <w:t>7</w:t>
            </w:r>
            <w:r>
              <w:rPr>
                <w:noProof/>
                <w:webHidden/>
              </w:rPr>
              <w:fldChar w:fldCharType="end"/>
            </w:r>
          </w:hyperlink>
        </w:p>
        <w:p w14:paraId="0A902407" w14:textId="3F666007" w:rsidR="00AF28D5" w:rsidRDefault="00AF28D5">
          <w:pPr>
            <w:pStyle w:val="TOC2"/>
            <w:tabs>
              <w:tab w:val="right" w:leader="dot" w:pos="9350"/>
            </w:tabs>
            <w:rPr>
              <w:noProof/>
              <w:sz w:val="22"/>
              <w:szCs w:val="22"/>
              <w:lang w:eastAsia="en-US"/>
            </w:rPr>
          </w:pPr>
          <w:hyperlink w:anchor="_Toc231910499" w:history="1">
            <w:r w:rsidRPr="00F951E8">
              <w:rPr>
                <w:rStyle w:val="Hyperlink"/>
                <w:noProof/>
              </w:rPr>
              <w:t>Transfer Credit</w:t>
            </w:r>
            <w:r>
              <w:rPr>
                <w:noProof/>
                <w:webHidden/>
              </w:rPr>
              <w:tab/>
            </w:r>
            <w:r>
              <w:rPr>
                <w:noProof/>
                <w:webHidden/>
              </w:rPr>
              <w:fldChar w:fldCharType="begin"/>
            </w:r>
            <w:r>
              <w:rPr>
                <w:noProof/>
                <w:webHidden/>
              </w:rPr>
              <w:instrText xml:space="preserve"> PAGEREF _Toc231910499 \h </w:instrText>
            </w:r>
            <w:r>
              <w:rPr>
                <w:noProof/>
                <w:webHidden/>
              </w:rPr>
            </w:r>
            <w:r>
              <w:rPr>
                <w:noProof/>
                <w:webHidden/>
              </w:rPr>
              <w:fldChar w:fldCharType="separate"/>
            </w:r>
            <w:r>
              <w:rPr>
                <w:noProof/>
                <w:webHidden/>
              </w:rPr>
              <w:t>7</w:t>
            </w:r>
            <w:r>
              <w:rPr>
                <w:noProof/>
                <w:webHidden/>
              </w:rPr>
              <w:fldChar w:fldCharType="end"/>
            </w:r>
          </w:hyperlink>
        </w:p>
        <w:p w14:paraId="56C2D31E" w14:textId="2E6F50CB" w:rsidR="00AF28D5" w:rsidRDefault="00AF28D5">
          <w:pPr>
            <w:pStyle w:val="TOC2"/>
            <w:tabs>
              <w:tab w:val="right" w:leader="dot" w:pos="9350"/>
            </w:tabs>
            <w:rPr>
              <w:noProof/>
              <w:sz w:val="22"/>
              <w:szCs w:val="22"/>
              <w:lang w:eastAsia="en-US"/>
            </w:rPr>
          </w:pPr>
          <w:hyperlink w:anchor="_Toc231910500" w:history="1">
            <w:r w:rsidRPr="00F951E8">
              <w:rPr>
                <w:rStyle w:val="Hyperlink"/>
                <w:noProof/>
              </w:rPr>
              <w:t>Directed Individual Study Hours</w:t>
            </w:r>
            <w:r>
              <w:rPr>
                <w:noProof/>
                <w:webHidden/>
              </w:rPr>
              <w:tab/>
            </w:r>
            <w:r>
              <w:rPr>
                <w:noProof/>
                <w:webHidden/>
              </w:rPr>
              <w:fldChar w:fldCharType="begin"/>
            </w:r>
            <w:r>
              <w:rPr>
                <w:noProof/>
                <w:webHidden/>
              </w:rPr>
              <w:instrText xml:space="preserve"> PAGEREF _Toc231910500 \h </w:instrText>
            </w:r>
            <w:r>
              <w:rPr>
                <w:noProof/>
                <w:webHidden/>
              </w:rPr>
            </w:r>
            <w:r>
              <w:rPr>
                <w:noProof/>
                <w:webHidden/>
              </w:rPr>
              <w:fldChar w:fldCharType="separate"/>
            </w:r>
            <w:r>
              <w:rPr>
                <w:noProof/>
                <w:webHidden/>
              </w:rPr>
              <w:t>7</w:t>
            </w:r>
            <w:r>
              <w:rPr>
                <w:noProof/>
                <w:webHidden/>
              </w:rPr>
              <w:fldChar w:fldCharType="end"/>
            </w:r>
          </w:hyperlink>
        </w:p>
        <w:p w14:paraId="0B2A170B" w14:textId="7F98FA3A" w:rsidR="00AF28D5" w:rsidRDefault="00AF28D5">
          <w:pPr>
            <w:pStyle w:val="TOC2"/>
            <w:tabs>
              <w:tab w:val="right" w:leader="dot" w:pos="9350"/>
            </w:tabs>
            <w:rPr>
              <w:noProof/>
              <w:sz w:val="22"/>
              <w:szCs w:val="22"/>
              <w:lang w:eastAsia="en-US"/>
            </w:rPr>
          </w:pPr>
          <w:hyperlink w:anchor="_Toc231910501" w:history="1">
            <w:r w:rsidRPr="00F951E8">
              <w:rPr>
                <w:rStyle w:val="Hyperlink"/>
                <w:noProof/>
              </w:rPr>
              <w:t>Dissertation Hours</w:t>
            </w:r>
            <w:r>
              <w:rPr>
                <w:noProof/>
                <w:webHidden/>
              </w:rPr>
              <w:tab/>
            </w:r>
            <w:r>
              <w:rPr>
                <w:noProof/>
                <w:webHidden/>
              </w:rPr>
              <w:fldChar w:fldCharType="begin"/>
            </w:r>
            <w:r>
              <w:rPr>
                <w:noProof/>
                <w:webHidden/>
              </w:rPr>
              <w:instrText xml:space="preserve"> PAGEREF _Toc231910501 \h </w:instrText>
            </w:r>
            <w:r>
              <w:rPr>
                <w:noProof/>
                <w:webHidden/>
              </w:rPr>
            </w:r>
            <w:r>
              <w:rPr>
                <w:noProof/>
                <w:webHidden/>
              </w:rPr>
              <w:fldChar w:fldCharType="separate"/>
            </w:r>
            <w:r>
              <w:rPr>
                <w:noProof/>
                <w:webHidden/>
              </w:rPr>
              <w:t>7</w:t>
            </w:r>
            <w:r>
              <w:rPr>
                <w:noProof/>
                <w:webHidden/>
              </w:rPr>
              <w:fldChar w:fldCharType="end"/>
            </w:r>
          </w:hyperlink>
        </w:p>
        <w:p w14:paraId="68C2BF1C" w14:textId="490331F2" w:rsidR="00AF28D5" w:rsidRDefault="00AF28D5">
          <w:pPr>
            <w:pStyle w:val="TOC2"/>
            <w:tabs>
              <w:tab w:val="right" w:leader="dot" w:pos="9350"/>
            </w:tabs>
            <w:rPr>
              <w:noProof/>
              <w:sz w:val="22"/>
              <w:szCs w:val="22"/>
              <w:lang w:eastAsia="en-US"/>
            </w:rPr>
          </w:pPr>
          <w:hyperlink w:anchor="_Toc231910502" w:history="1">
            <w:r w:rsidRPr="00F951E8">
              <w:rPr>
                <w:rStyle w:val="Hyperlink"/>
                <w:noProof/>
              </w:rPr>
              <w:t>Seminar Requirement</w:t>
            </w:r>
            <w:r>
              <w:rPr>
                <w:noProof/>
                <w:webHidden/>
              </w:rPr>
              <w:tab/>
            </w:r>
            <w:r>
              <w:rPr>
                <w:noProof/>
                <w:webHidden/>
              </w:rPr>
              <w:fldChar w:fldCharType="begin"/>
            </w:r>
            <w:r>
              <w:rPr>
                <w:noProof/>
                <w:webHidden/>
              </w:rPr>
              <w:instrText xml:space="preserve"> PAGEREF _Toc231910502 \h </w:instrText>
            </w:r>
            <w:r>
              <w:rPr>
                <w:noProof/>
                <w:webHidden/>
              </w:rPr>
            </w:r>
            <w:r>
              <w:rPr>
                <w:noProof/>
                <w:webHidden/>
              </w:rPr>
              <w:fldChar w:fldCharType="separate"/>
            </w:r>
            <w:r>
              <w:rPr>
                <w:noProof/>
                <w:webHidden/>
              </w:rPr>
              <w:t>7</w:t>
            </w:r>
            <w:r>
              <w:rPr>
                <w:noProof/>
                <w:webHidden/>
              </w:rPr>
              <w:fldChar w:fldCharType="end"/>
            </w:r>
          </w:hyperlink>
        </w:p>
        <w:p w14:paraId="122A8545" w14:textId="391BD86B" w:rsidR="00AF28D5" w:rsidRDefault="00AF28D5">
          <w:pPr>
            <w:pStyle w:val="TOC2"/>
            <w:tabs>
              <w:tab w:val="right" w:leader="dot" w:pos="9350"/>
            </w:tabs>
            <w:rPr>
              <w:noProof/>
              <w:sz w:val="22"/>
              <w:szCs w:val="22"/>
              <w:lang w:eastAsia="en-US"/>
            </w:rPr>
          </w:pPr>
          <w:hyperlink w:anchor="_Toc231910503" w:history="1">
            <w:r w:rsidRPr="00F951E8">
              <w:rPr>
                <w:rStyle w:val="Hyperlink"/>
                <w:noProof/>
              </w:rPr>
              <w:t>First-Author Publication Requirement</w:t>
            </w:r>
            <w:r>
              <w:rPr>
                <w:noProof/>
                <w:webHidden/>
              </w:rPr>
              <w:tab/>
            </w:r>
            <w:r>
              <w:rPr>
                <w:noProof/>
                <w:webHidden/>
              </w:rPr>
              <w:fldChar w:fldCharType="begin"/>
            </w:r>
            <w:r>
              <w:rPr>
                <w:noProof/>
                <w:webHidden/>
              </w:rPr>
              <w:instrText xml:space="preserve"> PAGEREF _Toc231910503 \h </w:instrText>
            </w:r>
            <w:r>
              <w:rPr>
                <w:noProof/>
                <w:webHidden/>
              </w:rPr>
            </w:r>
            <w:r>
              <w:rPr>
                <w:noProof/>
                <w:webHidden/>
              </w:rPr>
              <w:fldChar w:fldCharType="separate"/>
            </w:r>
            <w:r>
              <w:rPr>
                <w:noProof/>
                <w:webHidden/>
              </w:rPr>
              <w:t>8</w:t>
            </w:r>
            <w:r>
              <w:rPr>
                <w:noProof/>
                <w:webHidden/>
              </w:rPr>
              <w:fldChar w:fldCharType="end"/>
            </w:r>
          </w:hyperlink>
        </w:p>
        <w:p w14:paraId="0447515B" w14:textId="5D58085D" w:rsidR="00AF28D5" w:rsidRDefault="00AF28D5">
          <w:pPr>
            <w:pStyle w:val="TOC2"/>
            <w:tabs>
              <w:tab w:val="right" w:leader="dot" w:pos="9350"/>
            </w:tabs>
            <w:rPr>
              <w:noProof/>
              <w:sz w:val="22"/>
              <w:szCs w:val="22"/>
              <w:lang w:eastAsia="en-US"/>
            </w:rPr>
          </w:pPr>
          <w:hyperlink w:anchor="_Toc231910504" w:history="1">
            <w:r w:rsidRPr="00F951E8">
              <w:rPr>
                <w:rStyle w:val="Hyperlink"/>
                <w:noProof/>
              </w:rPr>
              <w:t>Teaching Requirement</w:t>
            </w:r>
            <w:r>
              <w:rPr>
                <w:noProof/>
                <w:webHidden/>
              </w:rPr>
              <w:tab/>
            </w:r>
            <w:r>
              <w:rPr>
                <w:noProof/>
                <w:webHidden/>
              </w:rPr>
              <w:fldChar w:fldCharType="begin"/>
            </w:r>
            <w:r>
              <w:rPr>
                <w:noProof/>
                <w:webHidden/>
              </w:rPr>
              <w:instrText xml:space="preserve"> PAGEREF _Toc231910504 \h </w:instrText>
            </w:r>
            <w:r>
              <w:rPr>
                <w:noProof/>
                <w:webHidden/>
              </w:rPr>
            </w:r>
            <w:r>
              <w:rPr>
                <w:noProof/>
                <w:webHidden/>
              </w:rPr>
              <w:fldChar w:fldCharType="separate"/>
            </w:r>
            <w:r>
              <w:rPr>
                <w:noProof/>
                <w:webHidden/>
              </w:rPr>
              <w:t>8</w:t>
            </w:r>
            <w:r>
              <w:rPr>
                <w:noProof/>
                <w:webHidden/>
              </w:rPr>
              <w:fldChar w:fldCharType="end"/>
            </w:r>
          </w:hyperlink>
        </w:p>
        <w:p w14:paraId="3F08C6C2" w14:textId="09266AC5" w:rsidR="00AF28D5" w:rsidRDefault="00AF28D5">
          <w:pPr>
            <w:pStyle w:val="TOC2"/>
            <w:tabs>
              <w:tab w:val="right" w:leader="dot" w:pos="9350"/>
            </w:tabs>
            <w:rPr>
              <w:noProof/>
              <w:sz w:val="22"/>
              <w:szCs w:val="22"/>
              <w:lang w:eastAsia="en-US"/>
            </w:rPr>
          </w:pPr>
          <w:hyperlink w:anchor="_Toc231910505" w:history="1">
            <w:r w:rsidRPr="00F951E8">
              <w:rPr>
                <w:rStyle w:val="Hyperlink"/>
                <w:noProof/>
              </w:rPr>
              <w:t>Spoken English Requirement</w:t>
            </w:r>
            <w:r>
              <w:rPr>
                <w:noProof/>
                <w:webHidden/>
              </w:rPr>
              <w:tab/>
            </w:r>
            <w:r>
              <w:rPr>
                <w:noProof/>
                <w:webHidden/>
              </w:rPr>
              <w:fldChar w:fldCharType="begin"/>
            </w:r>
            <w:r>
              <w:rPr>
                <w:noProof/>
                <w:webHidden/>
              </w:rPr>
              <w:instrText xml:space="preserve"> PAGEREF _Toc231910505 \h </w:instrText>
            </w:r>
            <w:r>
              <w:rPr>
                <w:noProof/>
                <w:webHidden/>
              </w:rPr>
            </w:r>
            <w:r>
              <w:rPr>
                <w:noProof/>
                <w:webHidden/>
              </w:rPr>
              <w:fldChar w:fldCharType="separate"/>
            </w:r>
            <w:r>
              <w:rPr>
                <w:noProof/>
                <w:webHidden/>
              </w:rPr>
              <w:t>8</w:t>
            </w:r>
            <w:r>
              <w:rPr>
                <w:noProof/>
                <w:webHidden/>
              </w:rPr>
              <w:fldChar w:fldCharType="end"/>
            </w:r>
          </w:hyperlink>
        </w:p>
        <w:p w14:paraId="4EBDCAE1" w14:textId="27378C58" w:rsidR="00AF28D5" w:rsidRDefault="00AF28D5">
          <w:pPr>
            <w:pStyle w:val="TOC2"/>
            <w:tabs>
              <w:tab w:val="right" w:leader="dot" w:pos="9350"/>
            </w:tabs>
            <w:rPr>
              <w:noProof/>
              <w:sz w:val="22"/>
              <w:szCs w:val="22"/>
              <w:lang w:eastAsia="en-US"/>
            </w:rPr>
          </w:pPr>
          <w:hyperlink w:anchor="_Toc231910506" w:history="1">
            <w:r w:rsidRPr="00F951E8">
              <w:rPr>
                <w:rStyle w:val="Hyperlink"/>
                <w:noProof/>
              </w:rPr>
              <w:t>Grade Point Average Requirement</w:t>
            </w:r>
            <w:r>
              <w:rPr>
                <w:noProof/>
                <w:webHidden/>
              </w:rPr>
              <w:tab/>
            </w:r>
            <w:r>
              <w:rPr>
                <w:noProof/>
                <w:webHidden/>
              </w:rPr>
              <w:fldChar w:fldCharType="begin"/>
            </w:r>
            <w:r>
              <w:rPr>
                <w:noProof/>
                <w:webHidden/>
              </w:rPr>
              <w:instrText xml:space="preserve"> PAGEREF _Toc231910506 \h </w:instrText>
            </w:r>
            <w:r>
              <w:rPr>
                <w:noProof/>
                <w:webHidden/>
              </w:rPr>
            </w:r>
            <w:r>
              <w:rPr>
                <w:noProof/>
                <w:webHidden/>
              </w:rPr>
              <w:fldChar w:fldCharType="separate"/>
            </w:r>
            <w:r>
              <w:rPr>
                <w:noProof/>
                <w:webHidden/>
              </w:rPr>
              <w:t>9</w:t>
            </w:r>
            <w:r>
              <w:rPr>
                <w:noProof/>
                <w:webHidden/>
              </w:rPr>
              <w:fldChar w:fldCharType="end"/>
            </w:r>
          </w:hyperlink>
        </w:p>
        <w:p w14:paraId="621D01BD" w14:textId="31C7EBAC" w:rsidR="00AF28D5" w:rsidRDefault="00AF28D5">
          <w:pPr>
            <w:pStyle w:val="TOC2"/>
            <w:tabs>
              <w:tab w:val="right" w:leader="dot" w:pos="9350"/>
            </w:tabs>
            <w:rPr>
              <w:noProof/>
              <w:sz w:val="22"/>
              <w:szCs w:val="22"/>
              <w:lang w:eastAsia="en-US"/>
            </w:rPr>
          </w:pPr>
          <w:hyperlink w:anchor="_Toc231910507" w:history="1">
            <w:r w:rsidRPr="00F951E8">
              <w:rPr>
                <w:rStyle w:val="Hyperlink"/>
                <w:noProof/>
              </w:rPr>
              <w:t>Student in Good Standing Requirement</w:t>
            </w:r>
            <w:r>
              <w:rPr>
                <w:noProof/>
                <w:webHidden/>
              </w:rPr>
              <w:tab/>
            </w:r>
            <w:r>
              <w:rPr>
                <w:noProof/>
                <w:webHidden/>
              </w:rPr>
              <w:fldChar w:fldCharType="begin"/>
            </w:r>
            <w:r>
              <w:rPr>
                <w:noProof/>
                <w:webHidden/>
              </w:rPr>
              <w:instrText xml:space="preserve"> PAGEREF _Toc231910507 \h </w:instrText>
            </w:r>
            <w:r>
              <w:rPr>
                <w:noProof/>
                <w:webHidden/>
              </w:rPr>
            </w:r>
            <w:r>
              <w:rPr>
                <w:noProof/>
                <w:webHidden/>
              </w:rPr>
              <w:fldChar w:fldCharType="separate"/>
            </w:r>
            <w:r>
              <w:rPr>
                <w:noProof/>
                <w:webHidden/>
              </w:rPr>
              <w:t>9</w:t>
            </w:r>
            <w:r>
              <w:rPr>
                <w:noProof/>
                <w:webHidden/>
              </w:rPr>
              <w:fldChar w:fldCharType="end"/>
            </w:r>
          </w:hyperlink>
        </w:p>
        <w:p w14:paraId="0DD88E00" w14:textId="368C6A86" w:rsidR="00AF28D5" w:rsidRDefault="00AF28D5">
          <w:pPr>
            <w:pStyle w:val="TOC1"/>
            <w:tabs>
              <w:tab w:val="right" w:leader="dot" w:pos="9350"/>
            </w:tabs>
            <w:rPr>
              <w:noProof/>
              <w:sz w:val="22"/>
              <w:szCs w:val="22"/>
              <w:lang w:eastAsia="en-US"/>
            </w:rPr>
          </w:pPr>
          <w:hyperlink w:anchor="_Toc231910508" w:history="1">
            <w:r w:rsidRPr="00F951E8">
              <w:rPr>
                <w:rStyle w:val="Hyperlink"/>
                <w:noProof/>
              </w:rPr>
              <w:t>Choosing a Major Professor (Year 1)</w:t>
            </w:r>
            <w:r>
              <w:rPr>
                <w:noProof/>
                <w:webHidden/>
              </w:rPr>
              <w:tab/>
            </w:r>
            <w:r>
              <w:rPr>
                <w:noProof/>
                <w:webHidden/>
              </w:rPr>
              <w:fldChar w:fldCharType="begin"/>
            </w:r>
            <w:r>
              <w:rPr>
                <w:noProof/>
                <w:webHidden/>
              </w:rPr>
              <w:instrText xml:space="preserve"> PAGEREF _Toc231910508 \h </w:instrText>
            </w:r>
            <w:r>
              <w:rPr>
                <w:noProof/>
                <w:webHidden/>
              </w:rPr>
            </w:r>
            <w:r>
              <w:rPr>
                <w:noProof/>
                <w:webHidden/>
              </w:rPr>
              <w:fldChar w:fldCharType="separate"/>
            </w:r>
            <w:r>
              <w:rPr>
                <w:noProof/>
                <w:webHidden/>
              </w:rPr>
              <w:t>9</w:t>
            </w:r>
            <w:r>
              <w:rPr>
                <w:noProof/>
                <w:webHidden/>
              </w:rPr>
              <w:fldChar w:fldCharType="end"/>
            </w:r>
          </w:hyperlink>
        </w:p>
        <w:p w14:paraId="47CC3D6A" w14:textId="47D19C99" w:rsidR="00AF28D5" w:rsidRDefault="00AF28D5">
          <w:pPr>
            <w:pStyle w:val="TOC2"/>
            <w:tabs>
              <w:tab w:val="right" w:leader="dot" w:pos="9350"/>
            </w:tabs>
            <w:rPr>
              <w:noProof/>
              <w:sz w:val="22"/>
              <w:szCs w:val="22"/>
              <w:lang w:eastAsia="en-US"/>
            </w:rPr>
          </w:pPr>
          <w:hyperlink w:anchor="_Toc231910509" w:history="1">
            <w:r w:rsidRPr="00F951E8">
              <w:rPr>
                <w:rStyle w:val="Hyperlink"/>
                <w:noProof/>
              </w:rPr>
              <w:t>Changing Research Groups</w:t>
            </w:r>
            <w:r>
              <w:rPr>
                <w:noProof/>
                <w:webHidden/>
              </w:rPr>
              <w:tab/>
            </w:r>
            <w:r>
              <w:rPr>
                <w:noProof/>
                <w:webHidden/>
              </w:rPr>
              <w:fldChar w:fldCharType="begin"/>
            </w:r>
            <w:r>
              <w:rPr>
                <w:noProof/>
                <w:webHidden/>
              </w:rPr>
              <w:instrText xml:space="preserve"> PAGEREF _Toc231910509 \h </w:instrText>
            </w:r>
            <w:r>
              <w:rPr>
                <w:noProof/>
                <w:webHidden/>
              </w:rPr>
            </w:r>
            <w:r>
              <w:rPr>
                <w:noProof/>
                <w:webHidden/>
              </w:rPr>
              <w:fldChar w:fldCharType="separate"/>
            </w:r>
            <w:r>
              <w:rPr>
                <w:noProof/>
                <w:webHidden/>
              </w:rPr>
              <w:t>9</w:t>
            </w:r>
            <w:r>
              <w:rPr>
                <w:noProof/>
                <w:webHidden/>
              </w:rPr>
              <w:fldChar w:fldCharType="end"/>
            </w:r>
          </w:hyperlink>
        </w:p>
        <w:p w14:paraId="015CD3D1" w14:textId="405D62D5" w:rsidR="00AF28D5" w:rsidRDefault="00AF28D5">
          <w:pPr>
            <w:pStyle w:val="TOC1"/>
            <w:tabs>
              <w:tab w:val="right" w:leader="dot" w:pos="9350"/>
            </w:tabs>
            <w:rPr>
              <w:noProof/>
              <w:sz w:val="22"/>
              <w:szCs w:val="22"/>
              <w:lang w:eastAsia="en-US"/>
            </w:rPr>
          </w:pPr>
          <w:hyperlink w:anchor="_Toc231910510" w:history="1">
            <w:r w:rsidRPr="00F951E8">
              <w:rPr>
                <w:rStyle w:val="Hyperlink"/>
                <w:noProof/>
              </w:rPr>
              <w:t>Supervisory Committee Selection (Year 1)</w:t>
            </w:r>
            <w:r>
              <w:rPr>
                <w:noProof/>
                <w:webHidden/>
              </w:rPr>
              <w:tab/>
            </w:r>
            <w:r>
              <w:rPr>
                <w:noProof/>
                <w:webHidden/>
              </w:rPr>
              <w:fldChar w:fldCharType="begin"/>
            </w:r>
            <w:r>
              <w:rPr>
                <w:noProof/>
                <w:webHidden/>
              </w:rPr>
              <w:instrText xml:space="preserve"> PAGEREF _Toc231910510 \h </w:instrText>
            </w:r>
            <w:r>
              <w:rPr>
                <w:noProof/>
                <w:webHidden/>
              </w:rPr>
            </w:r>
            <w:r>
              <w:rPr>
                <w:noProof/>
                <w:webHidden/>
              </w:rPr>
              <w:fldChar w:fldCharType="separate"/>
            </w:r>
            <w:r>
              <w:rPr>
                <w:noProof/>
                <w:webHidden/>
              </w:rPr>
              <w:t>10</w:t>
            </w:r>
            <w:r>
              <w:rPr>
                <w:noProof/>
                <w:webHidden/>
              </w:rPr>
              <w:fldChar w:fldCharType="end"/>
            </w:r>
          </w:hyperlink>
        </w:p>
        <w:p w14:paraId="6136B744" w14:textId="7E50046A" w:rsidR="00AF28D5" w:rsidRDefault="00AF28D5">
          <w:pPr>
            <w:pStyle w:val="TOC2"/>
            <w:tabs>
              <w:tab w:val="right" w:leader="dot" w:pos="9350"/>
            </w:tabs>
            <w:rPr>
              <w:noProof/>
              <w:sz w:val="22"/>
              <w:szCs w:val="22"/>
              <w:lang w:eastAsia="en-US"/>
            </w:rPr>
          </w:pPr>
          <w:hyperlink w:anchor="_Toc231910511" w:history="1">
            <w:r w:rsidRPr="00F951E8">
              <w:rPr>
                <w:rStyle w:val="Hyperlink"/>
                <w:noProof/>
              </w:rPr>
              <w:t>Changing Supervisory Committee Members</w:t>
            </w:r>
            <w:r>
              <w:rPr>
                <w:noProof/>
                <w:webHidden/>
              </w:rPr>
              <w:tab/>
            </w:r>
            <w:r>
              <w:rPr>
                <w:noProof/>
                <w:webHidden/>
              </w:rPr>
              <w:fldChar w:fldCharType="begin"/>
            </w:r>
            <w:r>
              <w:rPr>
                <w:noProof/>
                <w:webHidden/>
              </w:rPr>
              <w:instrText xml:space="preserve"> PAGEREF _Toc231910511 \h </w:instrText>
            </w:r>
            <w:r>
              <w:rPr>
                <w:noProof/>
                <w:webHidden/>
              </w:rPr>
            </w:r>
            <w:r>
              <w:rPr>
                <w:noProof/>
                <w:webHidden/>
              </w:rPr>
              <w:fldChar w:fldCharType="separate"/>
            </w:r>
            <w:r>
              <w:rPr>
                <w:noProof/>
                <w:webHidden/>
              </w:rPr>
              <w:t>11</w:t>
            </w:r>
            <w:r>
              <w:rPr>
                <w:noProof/>
                <w:webHidden/>
              </w:rPr>
              <w:fldChar w:fldCharType="end"/>
            </w:r>
          </w:hyperlink>
        </w:p>
        <w:p w14:paraId="0B218A58" w14:textId="078362EA" w:rsidR="00AF28D5" w:rsidRDefault="00AF28D5">
          <w:pPr>
            <w:pStyle w:val="TOC1"/>
            <w:tabs>
              <w:tab w:val="right" w:leader="dot" w:pos="9350"/>
            </w:tabs>
            <w:rPr>
              <w:noProof/>
              <w:sz w:val="22"/>
              <w:szCs w:val="22"/>
              <w:lang w:eastAsia="en-US"/>
            </w:rPr>
          </w:pPr>
          <w:hyperlink w:anchor="_Toc231910512" w:history="1">
            <w:r w:rsidRPr="00F951E8">
              <w:rPr>
                <w:rStyle w:val="Hyperlink"/>
                <w:noProof/>
              </w:rPr>
              <w:t>Required Oral Presentations (Years 2 and 4)</w:t>
            </w:r>
            <w:r>
              <w:rPr>
                <w:noProof/>
                <w:webHidden/>
              </w:rPr>
              <w:tab/>
            </w:r>
            <w:r>
              <w:rPr>
                <w:noProof/>
                <w:webHidden/>
              </w:rPr>
              <w:fldChar w:fldCharType="begin"/>
            </w:r>
            <w:r>
              <w:rPr>
                <w:noProof/>
                <w:webHidden/>
              </w:rPr>
              <w:instrText xml:space="preserve"> PAGEREF _Toc231910512 \h </w:instrText>
            </w:r>
            <w:r>
              <w:rPr>
                <w:noProof/>
                <w:webHidden/>
              </w:rPr>
            </w:r>
            <w:r>
              <w:rPr>
                <w:noProof/>
                <w:webHidden/>
              </w:rPr>
              <w:fldChar w:fldCharType="separate"/>
            </w:r>
            <w:r>
              <w:rPr>
                <w:noProof/>
                <w:webHidden/>
              </w:rPr>
              <w:t>11</w:t>
            </w:r>
            <w:r>
              <w:rPr>
                <w:noProof/>
                <w:webHidden/>
              </w:rPr>
              <w:fldChar w:fldCharType="end"/>
            </w:r>
          </w:hyperlink>
        </w:p>
        <w:p w14:paraId="20C4FA5B" w14:textId="75E744FC" w:rsidR="00AF28D5" w:rsidRDefault="00AF28D5">
          <w:pPr>
            <w:pStyle w:val="TOC1"/>
            <w:tabs>
              <w:tab w:val="right" w:leader="dot" w:pos="9350"/>
            </w:tabs>
            <w:rPr>
              <w:noProof/>
              <w:sz w:val="22"/>
              <w:szCs w:val="22"/>
              <w:lang w:eastAsia="en-US"/>
            </w:rPr>
          </w:pPr>
          <w:hyperlink w:anchor="_Toc231910513" w:history="1">
            <w:r w:rsidRPr="00F951E8">
              <w:rPr>
                <w:rStyle w:val="Hyperlink"/>
                <w:noProof/>
              </w:rPr>
              <w:t>Advancement to Candidacy (Year 3)</w:t>
            </w:r>
            <w:r>
              <w:rPr>
                <w:noProof/>
                <w:webHidden/>
              </w:rPr>
              <w:tab/>
            </w:r>
            <w:r>
              <w:rPr>
                <w:noProof/>
                <w:webHidden/>
              </w:rPr>
              <w:fldChar w:fldCharType="begin"/>
            </w:r>
            <w:r>
              <w:rPr>
                <w:noProof/>
                <w:webHidden/>
              </w:rPr>
              <w:instrText xml:space="preserve"> PAGEREF _Toc231910513 \h </w:instrText>
            </w:r>
            <w:r>
              <w:rPr>
                <w:noProof/>
                <w:webHidden/>
              </w:rPr>
            </w:r>
            <w:r>
              <w:rPr>
                <w:noProof/>
                <w:webHidden/>
              </w:rPr>
              <w:fldChar w:fldCharType="separate"/>
            </w:r>
            <w:r>
              <w:rPr>
                <w:noProof/>
                <w:webHidden/>
              </w:rPr>
              <w:t>12</w:t>
            </w:r>
            <w:r>
              <w:rPr>
                <w:noProof/>
                <w:webHidden/>
              </w:rPr>
              <w:fldChar w:fldCharType="end"/>
            </w:r>
          </w:hyperlink>
        </w:p>
        <w:p w14:paraId="3FC54B3A" w14:textId="1928AB20" w:rsidR="00AF28D5" w:rsidRDefault="00AF28D5">
          <w:pPr>
            <w:pStyle w:val="TOC2"/>
            <w:tabs>
              <w:tab w:val="right" w:leader="dot" w:pos="9350"/>
            </w:tabs>
            <w:rPr>
              <w:noProof/>
              <w:sz w:val="22"/>
              <w:szCs w:val="22"/>
              <w:lang w:eastAsia="en-US"/>
            </w:rPr>
          </w:pPr>
          <w:hyperlink w:anchor="_Toc231910514" w:history="1">
            <w:r w:rsidRPr="00F951E8">
              <w:rPr>
                <w:rStyle w:val="Hyperlink"/>
                <w:noProof/>
              </w:rPr>
              <w:t>Written Proposal</w:t>
            </w:r>
            <w:r>
              <w:rPr>
                <w:noProof/>
                <w:webHidden/>
              </w:rPr>
              <w:tab/>
            </w:r>
            <w:r>
              <w:rPr>
                <w:noProof/>
                <w:webHidden/>
              </w:rPr>
              <w:fldChar w:fldCharType="begin"/>
            </w:r>
            <w:r>
              <w:rPr>
                <w:noProof/>
                <w:webHidden/>
              </w:rPr>
              <w:instrText xml:space="preserve"> PAGEREF _Toc231910514 \h </w:instrText>
            </w:r>
            <w:r>
              <w:rPr>
                <w:noProof/>
                <w:webHidden/>
              </w:rPr>
            </w:r>
            <w:r>
              <w:rPr>
                <w:noProof/>
                <w:webHidden/>
              </w:rPr>
              <w:fldChar w:fldCharType="separate"/>
            </w:r>
            <w:r>
              <w:rPr>
                <w:noProof/>
                <w:webHidden/>
              </w:rPr>
              <w:t>12</w:t>
            </w:r>
            <w:r>
              <w:rPr>
                <w:noProof/>
                <w:webHidden/>
              </w:rPr>
              <w:fldChar w:fldCharType="end"/>
            </w:r>
          </w:hyperlink>
        </w:p>
        <w:p w14:paraId="0EE3C591" w14:textId="40B3FD0F" w:rsidR="00AF28D5" w:rsidRDefault="00AF28D5">
          <w:pPr>
            <w:pStyle w:val="TOC2"/>
            <w:tabs>
              <w:tab w:val="right" w:leader="dot" w:pos="9350"/>
            </w:tabs>
            <w:rPr>
              <w:noProof/>
              <w:sz w:val="22"/>
              <w:szCs w:val="22"/>
              <w:lang w:eastAsia="en-US"/>
            </w:rPr>
          </w:pPr>
          <w:hyperlink w:anchor="_Toc231910515" w:history="1">
            <w:r w:rsidRPr="00F951E8">
              <w:rPr>
                <w:rStyle w:val="Hyperlink"/>
                <w:noProof/>
              </w:rPr>
              <w:t>Oral Defense of Proposal</w:t>
            </w:r>
            <w:r>
              <w:rPr>
                <w:noProof/>
                <w:webHidden/>
              </w:rPr>
              <w:tab/>
            </w:r>
            <w:r>
              <w:rPr>
                <w:noProof/>
                <w:webHidden/>
              </w:rPr>
              <w:fldChar w:fldCharType="begin"/>
            </w:r>
            <w:r>
              <w:rPr>
                <w:noProof/>
                <w:webHidden/>
              </w:rPr>
              <w:instrText xml:space="preserve"> PAGEREF _Toc231910515 \h </w:instrText>
            </w:r>
            <w:r>
              <w:rPr>
                <w:noProof/>
                <w:webHidden/>
              </w:rPr>
            </w:r>
            <w:r>
              <w:rPr>
                <w:noProof/>
                <w:webHidden/>
              </w:rPr>
              <w:fldChar w:fldCharType="separate"/>
            </w:r>
            <w:r>
              <w:rPr>
                <w:noProof/>
                <w:webHidden/>
              </w:rPr>
              <w:t>12</w:t>
            </w:r>
            <w:r>
              <w:rPr>
                <w:noProof/>
                <w:webHidden/>
              </w:rPr>
              <w:fldChar w:fldCharType="end"/>
            </w:r>
          </w:hyperlink>
        </w:p>
        <w:p w14:paraId="531F08D1" w14:textId="7C60FBE7" w:rsidR="00AF28D5" w:rsidRDefault="00AF28D5">
          <w:pPr>
            <w:pStyle w:val="TOC2"/>
            <w:tabs>
              <w:tab w:val="right" w:leader="dot" w:pos="9350"/>
            </w:tabs>
            <w:rPr>
              <w:noProof/>
              <w:sz w:val="22"/>
              <w:szCs w:val="22"/>
              <w:lang w:eastAsia="en-US"/>
            </w:rPr>
          </w:pPr>
          <w:hyperlink w:anchor="_Toc231910516" w:history="1">
            <w:r w:rsidRPr="00F951E8">
              <w:rPr>
                <w:rStyle w:val="Hyperlink"/>
                <w:noProof/>
              </w:rPr>
              <w:t>Oral Competency Evaluation</w:t>
            </w:r>
            <w:r>
              <w:rPr>
                <w:noProof/>
                <w:webHidden/>
              </w:rPr>
              <w:tab/>
            </w:r>
            <w:r>
              <w:rPr>
                <w:noProof/>
                <w:webHidden/>
              </w:rPr>
              <w:fldChar w:fldCharType="begin"/>
            </w:r>
            <w:r>
              <w:rPr>
                <w:noProof/>
                <w:webHidden/>
              </w:rPr>
              <w:instrText xml:space="preserve"> PAGEREF _Toc231910516 \h </w:instrText>
            </w:r>
            <w:r>
              <w:rPr>
                <w:noProof/>
                <w:webHidden/>
              </w:rPr>
            </w:r>
            <w:r>
              <w:rPr>
                <w:noProof/>
                <w:webHidden/>
              </w:rPr>
              <w:fldChar w:fldCharType="separate"/>
            </w:r>
            <w:r>
              <w:rPr>
                <w:noProof/>
                <w:webHidden/>
              </w:rPr>
              <w:t>13</w:t>
            </w:r>
            <w:r>
              <w:rPr>
                <w:noProof/>
                <w:webHidden/>
              </w:rPr>
              <w:fldChar w:fldCharType="end"/>
            </w:r>
          </w:hyperlink>
        </w:p>
        <w:p w14:paraId="68A21C28" w14:textId="73CDE1E8" w:rsidR="00AF28D5" w:rsidRDefault="00AF28D5">
          <w:pPr>
            <w:pStyle w:val="TOC1"/>
            <w:tabs>
              <w:tab w:val="right" w:leader="dot" w:pos="9350"/>
            </w:tabs>
            <w:rPr>
              <w:noProof/>
              <w:sz w:val="22"/>
              <w:szCs w:val="22"/>
              <w:lang w:eastAsia="en-US"/>
            </w:rPr>
          </w:pPr>
          <w:hyperlink w:anchor="_Toc231910517" w:history="1">
            <w:r w:rsidRPr="00F951E8">
              <w:rPr>
                <w:rStyle w:val="Hyperlink"/>
                <w:noProof/>
              </w:rPr>
              <w:t>Data Defense (Year 5)</w:t>
            </w:r>
            <w:r>
              <w:rPr>
                <w:noProof/>
                <w:webHidden/>
              </w:rPr>
              <w:tab/>
            </w:r>
            <w:r>
              <w:rPr>
                <w:noProof/>
                <w:webHidden/>
              </w:rPr>
              <w:fldChar w:fldCharType="begin"/>
            </w:r>
            <w:r>
              <w:rPr>
                <w:noProof/>
                <w:webHidden/>
              </w:rPr>
              <w:instrText xml:space="preserve"> PAGEREF _Toc231910517 \h </w:instrText>
            </w:r>
            <w:r>
              <w:rPr>
                <w:noProof/>
                <w:webHidden/>
              </w:rPr>
            </w:r>
            <w:r>
              <w:rPr>
                <w:noProof/>
                <w:webHidden/>
              </w:rPr>
              <w:fldChar w:fldCharType="separate"/>
            </w:r>
            <w:r>
              <w:rPr>
                <w:noProof/>
                <w:webHidden/>
              </w:rPr>
              <w:t>13</w:t>
            </w:r>
            <w:r>
              <w:rPr>
                <w:noProof/>
                <w:webHidden/>
              </w:rPr>
              <w:fldChar w:fldCharType="end"/>
            </w:r>
          </w:hyperlink>
        </w:p>
        <w:p w14:paraId="2E1F0964" w14:textId="02652FAE" w:rsidR="00AF28D5" w:rsidRDefault="00AF28D5">
          <w:pPr>
            <w:pStyle w:val="TOC1"/>
            <w:tabs>
              <w:tab w:val="right" w:leader="dot" w:pos="9350"/>
            </w:tabs>
            <w:rPr>
              <w:noProof/>
              <w:sz w:val="22"/>
              <w:szCs w:val="22"/>
              <w:lang w:eastAsia="en-US"/>
            </w:rPr>
          </w:pPr>
          <w:hyperlink w:anchor="_Toc231910518" w:history="1">
            <w:r w:rsidRPr="00F951E8">
              <w:rPr>
                <w:rStyle w:val="Hyperlink"/>
                <w:noProof/>
              </w:rPr>
              <w:t>Ph.D. Dissertation Defense</w:t>
            </w:r>
            <w:r>
              <w:rPr>
                <w:noProof/>
                <w:webHidden/>
              </w:rPr>
              <w:tab/>
            </w:r>
            <w:r>
              <w:rPr>
                <w:noProof/>
                <w:webHidden/>
              </w:rPr>
              <w:fldChar w:fldCharType="begin"/>
            </w:r>
            <w:r>
              <w:rPr>
                <w:noProof/>
                <w:webHidden/>
              </w:rPr>
              <w:instrText xml:space="preserve"> PAGEREF _Toc231910518 \h </w:instrText>
            </w:r>
            <w:r>
              <w:rPr>
                <w:noProof/>
                <w:webHidden/>
              </w:rPr>
            </w:r>
            <w:r>
              <w:rPr>
                <w:noProof/>
                <w:webHidden/>
              </w:rPr>
              <w:fldChar w:fldCharType="separate"/>
            </w:r>
            <w:r>
              <w:rPr>
                <w:noProof/>
                <w:webHidden/>
              </w:rPr>
              <w:t>14</w:t>
            </w:r>
            <w:r>
              <w:rPr>
                <w:noProof/>
                <w:webHidden/>
              </w:rPr>
              <w:fldChar w:fldCharType="end"/>
            </w:r>
          </w:hyperlink>
        </w:p>
        <w:p w14:paraId="77B81984" w14:textId="649BE8B4" w:rsidR="00AF28D5" w:rsidRDefault="00AF28D5">
          <w:pPr>
            <w:pStyle w:val="TOC1"/>
            <w:tabs>
              <w:tab w:val="right" w:leader="dot" w:pos="9350"/>
            </w:tabs>
            <w:rPr>
              <w:noProof/>
              <w:sz w:val="22"/>
              <w:szCs w:val="22"/>
              <w:lang w:eastAsia="en-US"/>
            </w:rPr>
          </w:pPr>
          <w:hyperlink w:anchor="_Toc231910519" w:history="1">
            <w:r w:rsidRPr="00F951E8">
              <w:rPr>
                <w:rStyle w:val="Hyperlink"/>
                <w:noProof/>
              </w:rPr>
              <w:t>Annual Academic Progress and Graduate Assistant Performance Reviews</w:t>
            </w:r>
            <w:r>
              <w:rPr>
                <w:noProof/>
                <w:webHidden/>
              </w:rPr>
              <w:tab/>
            </w:r>
            <w:r>
              <w:rPr>
                <w:noProof/>
                <w:webHidden/>
              </w:rPr>
              <w:fldChar w:fldCharType="begin"/>
            </w:r>
            <w:r>
              <w:rPr>
                <w:noProof/>
                <w:webHidden/>
              </w:rPr>
              <w:instrText xml:space="preserve"> PAGEREF _Toc231910519 \h </w:instrText>
            </w:r>
            <w:r>
              <w:rPr>
                <w:noProof/>
                <w:webHidden/>
              </w:rPr>
            </w:r>
            <w:r>
              <w:rPr>
                <w:noProof/>
                <w:webHidden/>
              </w:rPr>
              <w:fldChar w:fldCharType="separate"/>
            </w:r>
            <w:r>
              <w:rPr>
                <w:noProof/>
                <w:webHidden/>
              </w:rPr>
              <w:t>14</w:t>
            </w:r>
            <w:r>
              <w:rPr>
                <w:noProof/>
                <w:webHidden/>
              </w:rPr>
              <w:fldChar w:fldCharType="end"/>
            </w:r>
          </w:hyperlink>
        </w:p>
        <w:p w14:paraId="6CB7D523" w14:textId="35AE43DD" w:rsidR="00AF28D5" w:rsidRDefault="00AF28D5">
          <w:pPr>
            <w:pStyle w:val="TOC2"/>
            <w:tabs>
              <w:tab w:val="right" w:leader="dot" w:pos="9350"/>
            </w:tabs>
            <w:rPr>
              <w:noProof/>
              <w:sz w:val="22"/>
              <w:szCs w:val="22"/>
              <w:lang w:eastAsia="en-US"/>
            </w:rPr>
          </w:pPr>
          <w:hyperlink w:anchor="_Toc231910520" w:history="1">
            <w:r w:rsidRPr="00F951E8">
              <w:rPr>
                <w:rStyle w:val="Hyperlink"/>
                <w:noProof/>
              </w:rPr>
              <w:t>Annual Academic Progress Review</w:t>
            </w:r>
            <w:r>
              <w:rPr>
                <w:noProof/>
                <w:webHidden/>
              </w:rPr>
              <w:tab/>
            </w:r>
            <w:r>
              <w:rPr>
                <w:noProof/>
                <w:webHidden/>
              </w:rPr>
              <w:fldChar w:fldCharType="begin"/>
            </w:r>
            <w:r>
              <w:rPr>
                <w:noProof/>
                <w:webHidden/>
              </w:rPr>
              <w:instrText xml:space="preserve"> PAGEREF _Toc231910520 \h </w:instrText>
            </w:r>
            <w:r>
              <w:rPr>
                <w:noProof/>
                <w:webHidden/>
              </w:rPr>
            </w:r>
            <w:r>
              <w:rPr>
                <w:noProof/>
                <w:webHidden/>
              </w:rPr>
              <w:fldChar w:fldCharType="separate"/>
            </w:r>
            <w:r>
              <w:rPr>
                <w:noProof/>
                <w:webHidden/>
              </w:rPr>
              <w:t>15</w:t>
            </w:r>
            <w:r>
              <w:rPr>
                <w:noProof/>
                <w:webHidden/>
              </w:rPr>
              <w:fldChar w:fldCharType="end"/>
            </w:r>
          </w:hyperlink>
        </w:p>
        <w:p w14:paraId="6378870A" w14:textId="2F9C1D52" w:rsidR="00AF28D5" w:rsidRDefault="00AF28D5">
          <w:pPr>
            <w:pStyle w:val="TOC2"/>
            <w:tabs>
              <w:tab w:val="right" w:leader="dot" w:pos="9350"/>
            </w:tabs>
            <w:rPr>
              <w:noProof/>
              <w:sz w:val="22"/>
              <w:szCs w:val="22"/>
              <w:lang w:eastAsia="en-US"/>
            </w:rPr>
          </w:pPr>
          <w:hyperlink w:anchor="_Toc231910521" w:history="1">
            <w:r w:rsidRPr="00F951E8">
              <w:rPr>
                <w:rStyle w:val="Hyperlink"/>
                <w:noProof/>
              </w:rPr>
              <w:t>Annual Graduate Assistant Performance Evaluation</w:t>
            </w:r>
            <w:r>
              <w:rPr>
                <w:noProof/>
                <w:webHidden/>
              </w:rPr>
              <w:tab/>
            </w:r>
            <w:r>
              <w:rPr>
                <w:noProof/>
                <w:webHidden/>
              </w:rPr>
              <w:fldChar w:fldCharType="begin"/>
            </w:r>
            <w:r>
              <w:rPr>
                <w:noProof/>
                <w:webHidden/>
              </w:rPr>
              <w:instrText xml:space="preserve"> PAGEREF _Toc231910521 \h </w:instrText>
            </w:r>
            <w:r>
              <w:rPr>
                <w:noProof/>
                <w:webHidden/>
              </w:rPr>
            </w:r>
            <w:r>
              <w:rPr>
                <w:noProof/>
                <w:webHidden/>
              </w:rPr>
              <w:fldChar w:fldCharType="separate"/>
            </w:r>
            <w:r>
              <w:rPr>
                <w:noProof/>
                <w:webHidden/>
              </w:rPr>
              <w:t>16</w:t>
            </w:r>
            <w:r>
              <w:rPr>
                <w:noProof/>
                <w:webHidden/>
              </w:rPr>
              <w:fldChar w:fldCharType="end"/>
            </w:r>
          </w:hyperlink>
        </w:p>
        <w:p w14:paraId="21E1770E" w14:textId="386B4303" w:rsidR="00AF28D5" w:rsidRDefault="00AF28D5">
          <w:pPr>
            <w:pStyle w:val="TOC1"/>
            <w:tabs>
              <w:tab w:val="right" w:leader="dot" w:pos="9350"/>
            </w:tabs>
            <w:rPr>
              <w:noProof/>
              <w:sz w:val="22"/>
              <w:szCs w:val="22"/>
              <w:lang w:eastAsia="en-US"/>
            </w:rPr>
          </w:pPr>
          <w:hyperlink w:anchor="_Toc231910522" w:history="1">
            <w:r w:rsidRPr="00F951E8">
              <w:rPr>
                <w:rStyle w:val="Hyperlink"/>
                <w:noProof/>
              </w:rPr>
              <w:t>Departmental Continuation and Funding Eligibility Beyond Five Years</w:t>
            </w:r>
            <w:r>
              <w:rPr>
                <w:noProof/>
                <w:webHidden/>
              </w:rPr>
              <w:tab/>
            </w:r>
            <w:r>
              <w:rPr>
                <w:noProof/>
                <w:webHidden/>
              </w:rPr>
              <w:fldChar w:fldCharType="begin"/>
            </w:r>
            <w:r>
              <w:rPr>
                <w:noProof/>
                <w:webHidden/>
              </w:rPr>
              <w:instrText xml:space="preserve"> PAGEREF _Toc231910522 \h </w:instrText>
            </w:r>
            <w:r>
              <w:rPr>
                <w:noProof/>
                <w:webHidden/>
              </w:rPr>
            </w:r>
            <w:r>
              <w:rPr>
                <w:noProof/>
                <w:webHidden/>
              </w:rPr>
              <w:fldChar w:fldCharType="separate"/>
            </w:r>
            <w:r>
              <w:rPr>
                <w:noProof/>
                <w:webHidden/>
              </w:rPr>
              <w:t>17</w:t>
            </w:r>
            <w:r>
              <w:rPr>
                <w:noProof/>
                <w:webHidden/>
              </w:rPr>
              <w:fldChar w:fldCharType="end"/>
            </w:r>
          </w:hyperlink>
        </w:p>
        <w:p w14:paraId="61A1278E" w14:textId="13237718" w:rsidR="00AF28D5" w:rsidRDefault="00AF28D5">
          <w:pPr>
            <w:pStyle w:val="TOC2"/>
            <w:tabs>
              <w:tab w:val="right" w:leader="dot" w:pos="9350"/>
            </w:tabs>
            <w:rPr>
              <w:noProof/>
              <w:sz w:val="22"/>
              <w:szCs w:val="22"/>
              <w:lang w:eastAsia="en-US"/>
            </w:rPr>
          </w:pPr>
          <w:hyperlink w:anchor="_Toc231910523" w:history="1">
            <w:r w:rsidRPr="00F951E8">
              <w:rPr>
                <w:rStyle w:val="Hyperlink"/>
                <w:noProof/>
              </w:rPr>
              <w:t>Procedure for Requesting Continued Support</w:t>
            </w:r>
            <w:r>
              <w:rPr>
                <w:noProof/>
                <w:webHidden/>
              </w:rPr>
              <w:tab/>
            </w:r>
            <w:r>
              <w:rPr>
                <w:noProof/>
                <w:webHidden/>
              </w:rPr>
              <w:fldChar w:fldCharType="begin"/>
            </w:r>
            <w:r>
              <w:rPr>
                <w:noProof/>
                <w:webHidden/>
              </w:rPr>
              <w:instrText xml:space="preserve"> PAGEREF _Toc231910523 \h </w:instrText>
            </w:r>
            <w:r>
              <w:rPr>
                <w:noProof/>
                <w:webHidden/>
              </w:rPr>
            </w:r>
            <w:r>
              <w:rPr>
                <w:noProof/>
                <w:webHidden/>
              </w:rPr>
              <w:fldChar w:fldCharType="separate"/>
            </w:r>
            <w:r>
              <w:rPr>
                <w:noProof/>
                <w:webHidden/>
              </w:rPr>
              <w:t>17</w:t>
            </w:r>
            <w:r>
              <w:rPr>
                <w:noProof/>
                <w:webHidden/>
              </w:rPr>
              <w:fldChar w:fldCharType="end"/>
            </w:r>
          </w:hyperlink>
        </w:p>
        <w:p w14:paraId="7E7759C2" w14:textId="2E821DC8" w:rsidR="00AF28D5" w:rsidRDefault="00AF28D5">
          <w:pPr>
            <w:pStyle w:val="TOC2"/>
            <w:tabs>
              <w:tab w:val="right" w:leader="dot" w:pos="9350"/>
            </w:tabs>
            <w:rPr>
              <w:noProof/>
              <w:sz w:val="22"/>
              <w:szCs w:val="22"/>
              <w:lang w:eastAsia="en-US"/>
            </w:rPr>
          </w:pPr>
          <w:hyperlink w:anchor="_Toc231910524" w:history="1">
            <w:r w:rsidRPr="00F951E8">
              <w:rPr>
                <w:rStyle w:val="Hyperlink"/>
                <w:noProof/>
              </w:rPr>
              <w:t>Continuation Beyond Six Years</w:t>
            </w:r>
            <w:r>
              <w:rPr>
                <w:noProof/>
                <w:webHidden/>
              </w:rPr>
              <w:tab/>
            </w:r>
            <w:r>
              <w:rPr>
                <w:noProof/>
                <w:webHidden/>
              </w:rPr>
              <w:fldChar w:fldCharType="begin"/>
            </w:r>
            <w:r>
              <w:rPr>
                <w:noProof/>
                <w:webHidden/>
              </w:rPr>
              <w:instrText xml:space="preserve"> PAGEREF _Toc231910524 \h </w:instrText>
            </w:r>
            <w:r>
              <w:rPr>
                <w:noProof/>
                <w:webHidden/>
              </w:rPr>
            </w:r>
            <w:r>
              <w:rPr>
                <w:noProof/>
                <w:webHidden/>
              </w:rPr>
              <w:fldChar w:fldCharType="separate"/>
            </w:r>
            <w:r>
              <w:rPr>
                <w:noProof/>
                <w:webHidden/>
              </w:rPr>
              <w:t>18</w:t>
            </w:r>
            <w:r>
              <w:rPr>
                <w:noProof/>
                <w:webHidden/>
              </w:rPr>
              <w:fldChar w:fldCharType="end"/>
            </w:r>
          </w:hyperlink>
        </w:p>
        <w:p w14:paraId="43BB6C40" w14:textId="0A614683" w:rsidR="00AF28D5" w:rsidRDefault="00AF28D5">
          <w:pPr>
            <w:pStyle w:val="TOC2"/>
            <w:tabs>
              <w:tab w:val="right" w:leader="dot" w:pos="9350"/>
            </w:tabs>
            <w:rPr>
              <w:noProof/>
              <w:sz w:val="22"/>
              <w:szCs w:val="22"/>
              <w:lang w:eastAsia="en-US"/>
            </w:rPr>
          </w:pPr>
          <w:hyperlink w:anchor="_Toc231910525" w:history="1">
            <w:r w:rsidRPr="00F951E8">
              <w:rPr>
                <w:rStyle w:val="Hyperlink"/>
                <w:noProof/>
              </w:rPr>
              <w:t>Petition of Recommendation</w:t>
            </w:r>
            <w:r>
              <w:rPr>
                <w:noProof/>
                <w:webHidden/>
              </w:rPr>
              <w:tab/>
            </w:r>
            <w:r>
              <w:rPr>
                <w:noProof/>
                <w:webHidden/>
              </w:rPr>
              <w:fldChar w:fldCharType="begin"/>
            </w:r>
            <w:r>
              <w:rPr>
                <w:noProof/>
                <w:webHidden/>
              </w:rPr>
              <w:instrText xml:space="preserve"> PAGEREF _Toc231910525 \h </w:instrText>
            </w:r>
            <w:r>
              <w:rPr>
                <w:noProof/>
                <w:webHidden/>
              </w:rPr>
            </w:r>
            <w:r>
              <w:rPr>
                <w:noProof/>
                <w:webHidden/>
              </w:rPr>
              <w:fldChar w:fldCharType="separate"/>
            </w:r>
            <w:r>
              <w:rPr>
                <w:noProof/>
                <w:webHidden/>
              </w:rPr>
              <w:t>18</w:t>
            </w:r>
            <w:r>
              <w:rPr>
                <w:noProof/>
                <w:webHidden/>
              </w:rPr>
              <w:fldChar w:fldCharType="end"/>
            </w:r>
          </w:hyperlink>
        </w:p>
        <w:p w14:paraId="0834A7FF" w14:textId="6A478C04" w:rsidR="00AF28D5" w:rsidRDefault="00AF28D5">
          <w:pPr>
            <w:pStyle w:val="TOC1"/>
            <w:tabs>
              <w:tab w:val="right" w:leader="dot" w:pos="9350"/>
            </w:tabs>
            <w:rPr>
              <w:noProof/>
              <w:sz w:val="22"/>
              <w:szCs w:val="22"/>
              <w:lang w:eastAsia="en-US"/>
            </w:rPr>
          </w:pPr>
          <w:hyperlink w:anchor="_Toc231910526" w:history="1">
            <w:r w:rsidRPr="00F951E8">
              <w:rPr>
                <w:rStyle w:val="Hyperlink"/>
                <w:noProof/>
              </w:rPr>
              <w:t>Length of Time to Complete the Dissertation</w:t>
            </w:r>
            <w:r>
              <w:rPr>
                <w:noProof/>
                <w:webHidden/>
              </w:rPr>
              <w:tab/>
            </w:r>
            <w:r>
              <w:rPr>
                <w:noProof/>
                <w:webHidden/>
              </w:rPr>
              <w:fldChar w:fldCharType="begin"/>
            </w:r>
            <w:r>
              <w:rPr>
                <w:noProof/>
                <w:webHidden/>
              </w:rPr>
              <w:instrText xml:space="preserve"> PAGEREF _Toc231910526 \h </w:instrText>
            </w:r>
            <w:r>
              <w:rPr>
                <w:noProof/>
                <w:webHidden/>
              </w:rPr>
            </w:r>
            <w:r>
              <w:rPr>
                <w:noProof/>
                <w:webHidden/>
              </w:rPr>
              <w:fldChar w:fldCharType="separate"/>
            </w:r>
            <w:r>
              <w:rPr>
                <w:noProof/>
                <w:webHidden/>
              </w:rPr>
              <w:t>18</w:t>
            </w:r>
            <w:r>
              <w:rPr>
                <w:noProof/>
                <w:webHidden/>
              </w:rPr>
              <w:fldChar w:fldCharType="end"/>
            </w:r>
          </w:hyperlink>
        </w:p>
        <w:p w14:paraId="671DA5D2" w14:textId="0A4C5613" w:rsidR="00AF28D5" w:rsidRDefault="00AF28D5">
          <w:pPr>
            <w:pStyle w:val="TOC1"/>
            <w:tabs>
              <w:tab w:val="right" w:leader="dot" w:pos="9350"/>
            </w:tabs>
            <w:rPr>
              <w:noProof/>
              <w:sz w:val="22"/>
              <w:szCs w:val="22"/>
              <w:lang w:eastAsia="en-US"/>
            </w:rPr>
          </w:pPr>
          <w:hyperlink w:anchor="_Toc231910527" w:history="1">
            <w:r w:rsidRPr="00F951E8">
              <w:rPr>
                <w:rStyle w:val="Hyperlink"/>
                <w:noProof/>
              </w:rPr>
              <w:t>Enrollment</w:t>
            </w:r>
            <w:r>
              <w:rPr>
                <w:noProof/>
                <w:webHidden/>
              </w:rPr>
              <w:tab/>
            </w:r>
            <w:r>
              <w:rPr>
                <w:noProof/>
                <w:webHidden/>
              </w:rPr>
              <w:fldChar w:fldCharType="begin"/>
            </w:r>
            <w:r>
              <w:rPr>
                <w:noProof/>
                <w:webHidden/>
              </w:rPr>
              <w:instrText xml:space="preserve"> PAGEREF _Toc231910527 \h </w:instrText>
            </w:r>
            <w:r>
              <w:rPr>
                <w:noProof/>
                <w:webHidden/>
              </w:rPr>
            </w:r>
            <w:r>
              <w:rPr>
                <w:noProof/>
                <w:webHidden/>
              </w:rPr>
              <w:fldChar w:fldCharType="separate"/>
            </w:r>
            <w:r>
              <w:rPr>
                <w:noProof/>
                <w:webHidden/>
              </w:rPr>
              <w:t>18</w:t>
            </w:r>
            <w:r>
              <w:rPr>
                <w:noProof/>
                <w:webHidden/>
              </w:rPr>
              <w:fldChar w:fldCharType="end"/>
            </w:r>
          </w:hyperlink>
        </w:p>
        <w:p w14:paraId="776F4E5D" w14:textId="6B7A3AA0" w:rsidR="00AF28D5" w:rsidRDefault="00AF28D5">
          <w:pPr>
            <w:pStyle w:val="TOC1"/>
            <w:tabs>
              <w:tab w:val="right" w:leader="dot" w:pos="9350"/>
            </w:tabs>
            <w:rPr>
              <w:noProof/>
              <w:sz w:val="22"/>
              <w:szCs w:val="22"/>
              <w:lang w:eastAsia="en-US"/>
            </w:rPr>
          </w:pPr>
          <w:hyperlink w:anchor="_Toc231910528" w:history="1">
            <w:r w:rsidRPr="00F951E8">
              <w:rPr>
                <w:rStyle w:val="Hyperlink"/>
                <w:noProof/>
              </w:rPr>
              <w:t>Leave of Absence</w:t>
            </w:r>
            <w:r>
              <w:rPr>
                <w:noProof/>
                <w:webHidden/>
              </w:rPr>
              <w:tab/>
            </w:r>
            <w:r>
              <w:rPr>
                <w:noProof/>
                <w:webHidden/>
              </w:rPr>
              <w:fldChar w:fldCharType="begin"/>
            </w:r>
            <w:r>
              <w:rPr>
                <w:noProof/>
                <w:webHidden/>
              </w:rPr>
              <w:instrText xml:space="preserve"> PAGEREF _Toc231910528 \h </w:instrText>
            </w:r>
            <w:r>
              <w:rPr>
                <w:noProof/>
                <w:webHidden/>
              </w:rPr>
            </w:r>
            <w:r>
              <w:rPr>
                <w:noProof/>
                <w:webHidden/>
              </w:rPr>
              <w:fldChar w:fldCharType="separate"/>
            </w:r>
            <w:r>
              <w:rPr>
                <w:noProof/>
                <w:webHidden/>
              </w:rPr>
              <w:t>19</w:t>
            </w:r>
            <w:r>
              <w:rPr>
                <w:noProof/>
                <w:webHidden/>
              </w:rPr>
              <w:fldChar w:fldCharType="end"/>
            </w:r>
          </w:hyperlink>
        </w:p>
        <w:p w14:paraId="041E4744" w14:textId="7FCBB283" w:rsidR="00AF28D5" w:rsidRDefault="00AF28D5">
          <w:pPr>
            <w:pStyle w:val="TOC1"/>
            <w:tabs>
              <w:tab w:val="right" w:leader="dot" w:pos="9350"/>
            </w:tabs>
            <w:rPr>
              <w:noProof/>
              <w:sz w:val="22"/>
              <w:szCs w:val="22"/>
              <w:lang w:eastAsia="en-US"/>
            </w:rPr>
          </w:pPr>
          <w:hyperlink w:anchor="_Toc231910529" w:history="1">
            <w:r w:rsidRPr="00F951E8">
              <w:rPr>
                <w:rStyle w:val="Hyperlink"/>
                <w:noProof/>
              </w:rPr>
              <w:t>Scholarly Engagement</w:t>
            </w:r>
            <w:r>
              <w:rPr>
                <w:noProof/>
                <w:webHidden/>
              </w:rPr>
              <w:tab/>
            </w:r>
            <w:r>
              <w:rPr>
                <w:noProof/>
                <w:webHidden/>
              </w:rPr>
              <w:fldChar w:fldCharType="begin"/>
            </w:r>
            <w:r>
              <w:rPr>
                <w:noProof/>
                <w:webHidden/>
              </w:rPr>
              <w:instrText xml:space="preserve"> PAGEREF _Toc231910529 \h </w:instrText>
            </w:r>
            <w:r>
              <w:rPr>
                <w:noProof/>
                <w:webHidden/>
              </w:rPr>
            </w:r>
            <w:r>
              <w:rPr>
                <w:noProof/>
                <w:webHidden/>
              </w:rPr>
              <w:fldChar w:fldCharType="separate"/>
            </w:r>
            <w:r>
              <w:rPr>
                <w:noProof/>
                <w:webHidden/>
              </w:rPr>
              <w:t>20</w:t>
            </w:r>
            <w:r>
              <w:rPr>
                <w:noProof/>
                <w:webHidden/>
              </w:rPr>
              <w:fldChar w:fldCharType="end"/>
            </w:r>
          </w:hyperlink>
        </w:p>
        <w:p w14:paraId="18A0AA63" w14:textId="2F0CC9EF" w:rsidR="00AF28D5" w:rsidRDefault="00AF28D5">
          <w:pPr>
            <w:pStyle w:val="TOC1"/>
            <w:tabs>
              <w:tab w:val="right" w:leader="dot" w:pos="9350"/>
            </w:tabs>
            <w:rPr>
              <w:noProof/>
              <w:sz w:val="22"/>
              <w:szCs w:val="22"/>
              <w:lang w:eastAsia="en-US"/>
            </w:rPr>
          </w:pPr>
          <w:hyperlink w:anchor="_Toc231910530" w:history="1">
            <w:r w:rsidRPr="00F951E8">
              <w:rPr>
                <w:rStyle w:val="Hyperlink"/>
                <w:noProof/>
              </w:rPr>
              <w:t>Funding and Assistantships</w:t>
            </w:r>
            <w:r>
              <w:rPr>
                <w:noProof/>
                <w:webHidden/>
              </w:rPr>
              <w:tab/>
            </w:r>
            <w:r>
              <w:rPr>
                <w:noProof/>
                <w:webHidden/>
              </w:rPr>
              <w:fldChar w:fldCharType="begin"/>
            </w:r>
            <w:r>
              <w:rPr>
                <w:noProof/>
                <w:webHidden/>
              </w:rPr>
              <w:instrText xml:space="preserve"> PAGEREF _Toc231910530 \h </w:instrText>
            </w:r>
            <w:r>
              <w:rPr>
                <w:noProof/>
                <w:webHidden/>
              </w:rPr>
            </w:r>
            <w:r>
              <w:rPr>
                <w:noProof/>
                <w:webHidden/>
              </w:rPr>
              <w:fldChar w:fldCharType="separate"/>
            </w:r>
            <w:r>
              <w:rPr>
                <w:noProof/>
                <w:webHidden/>
              </w:rPr>
              <w:t>20</w:t>
            </w:r>
            <w:r>
              <w:rPr>
                <w:noProof/>
                <w:webHidden/>
              </w:rPr>
              <w:fldChar w:fldCharType="end"/>
            </w:r>
          </w:hyperlink>
        </w:p>
        <w:p w14:paraId="66B551A8" w14:textId="536225F9" w:rsidR="00AF28D5" w:rsidRDefault="00AF28D5">
          <w:pPr>
            <w:pStyle w:val="TOC2"/>
            <w:tabs>
              <w:tab w:val="right" w:leader="dot" w:pos="9350"/>
            </w:tabs>
            <w:rPr>
              <w:noProof/>
              <w:sz w:val="22"/>
              <w:szCs w:val="22"/>
              <w:lang w:eastAsia="en-US"/>
            </w:rPr>
          </w:pPr>
          <w:hyperlink w:anchor="_Toc231910531" w:history="1">
            <w:r w:rsidRPr="00F951E8">
              <w:rPr>
                <w:rStyle w:val="Hyperlink"/>
                <w:noProof/>
              </w:rPr>
              <w:t>Tuition Waivers</w:t>
            </w:r>
            <w:r>
              <w:rPr>
                <w:noProof/>
                <w:webHidden/>
              </w:rPr>
              <w:tab/>
            </w:r>
            <w:r>
              <w:rPr>
                <w:noProof/>
                <w:webHidden/>
              </w:rPr>
              <w:fldChar w:fldCharType="begin"/>
            </w:r>
            <w:r>
              <w:rPr>
                <w:noProof/>
                <w:webHidden/>
              </w:rPr>
              <w:instrText xml:space="preserve"> PAGEREF _Toc231910531 \h </w:instrText>
            </w:r>
            <w:r>
              <w:rPr>
                <w:noProof/>
                <w:webHidden/>
              </w:rPr>
            </w:r>
            <w:r>
              <w:rPr>
                <w:noProof/>
                <w:webHidden/>
              </w:rPr>
              <w:fldChar w:fldCharType="separate"/>
            </w:r>
            <w:r>
              <w:rPr>
                <w:noProof/>
                <w:webHidden/>
              </w:rPr>
              <w:t>20</w:t>
            </w:r>
            <w:r>
              <w:rPr>
                <w:noProof/>
                <w:webHidden/>
              </w:rPr>
              <w:fldChar w:fldCharType="end"/>
            </w:r>
          </w:hyperlink>
        </w:p>
        <w:p w14:paraId="550A94FD" w14:textId="4588567A" w:rsidR="00AF28D5" w:rsidRDefault="00AF28D5">
          <w:pPr>
            <w:pStyle w:val="TOC2"/>
            <w:tabs>
              <w:tab w:val="right" w:leader="dot" w:pos="9350"/>
            </w:tabs>
            <w:rPr>
              <w:noProof/>
              <w:sz w:val="22"/>
              <w:szCs w:val="22"/>
              <w:lang w:eastAsia="en-US"/>
            </w:rPr>
          </w:pPr>
          <w:hyperlink w:anchor="_Toc231910532" w:history="1">
            <w:r w:rsidRPr="00F951E8">
              <w:rPr>
                <w:rStyle w:val="Hyperlink"/>
                <w:noProof/>
              </w:rPr>
              <w:t>Teaching Assistantships</w:t>
            </w:r>
            <w:r>
              <w:rPr>
                <w:noProof/>
                <w:webHidden/>
              </w:rPr>
              <w:tab/>
            </w:r>
            <w:r>
              <w:rPr>
                <w:noProof/>
                <w:webHidden/>
              </w:rPr>
              <w:fldChar w:fldCharType="begin"/>
            </w:r>
            <w:r>
              <w:rPr>
                <w:noProof/>
                <w:webHidden/>
              </w:rPr>
              <w:instrText xml:space="preserve"> PAGEREF _Toc231910532 \h </w:instrText>
            </w:r>
            <w:r>
              <w:rPr>
                <w:noProof/>
                <w:webHidden/>
              </w:rPr>
            </w:r>
            <w:r>
              <w:rPr>
                <w:noProof/>
                <w:webHidden/>
              </w:rPr>
              <w:fldChar w:fldCharType="separate"/>
            </w:r>
            <w:r>
              <w:rPr>
                <w:noProof/>
                <w:webHidden/>
              </w:rPr>
              <w:t>20</w:t>
            </w:r>
            <w:r>
              <w:rPr>
                <w:noProof/>
                <w:webHidden/>
              </w:rPr>
              <w:fldChar w:fldCharType="end"/>
            </w:r>
          </w:hyperlink>
        </w:p>
        <w:p w14:paraId="12028A86" w14:textId="0F75F6C7" w:rsidR="00AF28D5" w:rsidRDefault="00AF28D5">
          <w:pPr>
            <w:pStyle w:val="TOC2"/>
            <w:tabs>
              <w:tab w:val="right" w:leader="dot" w:pos="9350"/>
            </w:tabs>
            <w:rPr>
              <w:noProof/>
              <w:sz w:val="22"/>
              <w:szCs w:val="22"/>
              <w:lang w:eastAsia="en-US"/>
            </w:rPr>
          </w:pPr>
          <w:hyperlink w:anchor="_Toc231910533" w:history="1">
            <w:r w:rsidRPr="00F951E8">
              <w:rPr>
                <w:rStyle w:val="Hyperlink"/>
                <w:noProof/>
              </w:rPr>
              <w:t>Research Assistantships</w:t>
            </w:r>
            <w:r>
              <w:rPr>
                <w:noProof/>
                <w:webHidden/>
              </w:rPr>
              <w:tab/>
            </w:r>
            <w:r>
              <w:rPr>
                <w:noProof/>
                <w:webHidden/>
              </w:rPr>
              <w:fldChar w:fldCharType="begin"/>
            </w:r>
            <w:r>
              <w:rPr>
                <w:noProof/>
                <w:webHidden/>
              </w:rPr>
              <w:instrText xml:space="preserve"> PAGEREF _Toc231910533 \h </w:instrText>
            </w:r>
            <w:r>
              <w:rPr>
                <w:noProof/>
                <w:webHidden/>
              </w:rPr>
            </w:r>
            <w:r>
              <w:rPr>
                <w:noProof/>
                <w:webHidden/>
              </w:rPr>
              <w:fldChar w:fldCharType="separate"/>
            </w:r>
            <w:r>
              <w:rPr>
                <w:noProof/>
                <w:webHidden/>
              </w:rPr>
              <w:t>21</w:t>
            </w:r>
            <w:r>
              <w:rPr>
                <w:noProof/>
                <w:webHidden/>
              </w:rPr>
              <w:fldChar w:fldCharType="end"/>
            </w:r>
          </w:hyperlink>
        </w:p>
        <w:p w14:paraId="0688FDA4" w14:textId="04FA4DB0" w:rsidR="00AF28D5" w:rsidRDefault="00AF28D5">
          <w:pPr>
            <w:pStyle w:val="TOC2"/>
            <w:tabs>
              <w:tab w:val="right" w:leader="dot" w:pos="9350"/>
            </w:tabs>
            <w:rPr>
              <w:noProof/>
              <w:sz w:val="22"/>
              <w:szCs w:val="22"/>
              <w:lang w:eastAsia="en-US"/>
            </w:rPr>
          </w:pPr>
          <w:hyperlink w:anchor="_Toc231910534" w:history="1">
            <w:r w:rsidRPr="00F951E8">
              <w:rPr>
                <w:rStyle w:val="Hyperlink"/>
                <w:noProof/>
              </w:rPr>
              <w:t>Loss of Department Funding</w:t>
            </w:r>
            <w:r>
              <w:rPr>
                <w:noProof/>
                <w:webHidden/>
              </w:rPr>
              <w:tab/>
            </w:r>
            <w:r>
              <w:rPr>
                <w:noProof/>
                <w:webHidden/>
              </w:rPr>
              <w:fldChar w:fldCharType="begin"/>
            </w:r>
            <w:r>
              <w:rPr>
                <w:noProof/>
                <w:webHidden/>
              </w:rPr>
              <w:instrText xml:space="preserve"> PAGEREF _Toc231910534 \h </w:instrText>
            </w:r>
            <w:r>
              <w:rPr>
                <w:noProof/>
                <w:webHidden/>
              </w:rPr>
            </w:r>
            <w:r>
              <w:rPr>
                <w:noProof/>
                <w:webHidden/>
              </w:rPr>
              <w:fldChar w:fldCharType="separate"/>
            </w:r>
            <w:r>
              <w:rPr>
                <w:noProof/>
                <w:webHidden/>
              </w:rPr>
              <w:t>21</w:t>
            </w:r>
            <w:r>
              <w:rPr>
                <w:noProof/>
                <w:webHidden/>
              </w:rPr>
              <w:fldChar w:fldCharType="end"/>
            </w:r>
          </w:hyperlink>
        </w:p>
        <w:p w14:paraId="50773094" w14:textId="36B1207B" w:rsidR="00AF28D5" w:rsidRDefault="00AF28D5">
          <w:pPr>
            <w:pStyle w:val="TOC2"/>
            <w:tabs>
              <w:tab w:val="right" w:leader="dot" w:pos="9350"/>
            </w:tabs>
            <w:rPr>
              <w:noProof/>
              <w:sz w:val="22"/>
              <w:szCs w:val="22"/>
              <w:lang w:eastAsia="en-US"/>
            </w:rPr>
          </w:pPr>
          <w:hyperlink w:anchor="_Toc231910535" w:history="1">
            <w:r w:rsidRPr="00F951E8">
              <w:rPr>
                <w:rStyle w:val="Hyperlink"/>
                <w:noProof/>
              </w:rPr>
              <w:t>Student Employment Outside of the Department</w:t>
            </w:r>
            <w:r>
              <w:rPr>
                <w:noProof/>
                <w:webHidden/>
              </w:rPr>
              <w:tab/>
            </w:r>
            <w:r>
              <w:rPr>
                <w:noProof/>
                <w:webHidden/>
              </w:rPr>
              <w:fldChar w:fldCharType="begin"/>
            </w:r>
            <w:r>
              <w:rPr>
                <w:noProof/>
                <w:webHidden/>
              </w:rPr>
              <w:instrText xml:space="preserve"> PAGEREF _Toc231910535 \h </w:instrText>
            </w:r>
            <w:r>
              <w:rPr>
                <w:noProof/>
                <w:webHidden/>
              </w:rPr>
            </w:r>
            <w:r>
              <w:rPr>
                <w:noProof/>
                <w:webHidden/>
              </w:rPr>
              <w:fldChar w:fldCharType="separate"/>
            </w:r>
            <w:r>
              <w:rPr>
                <w:noProof/>
                <w:webHidden/>
              </w:rPr>
              <w:t>21</w:t>
            </w:r>
            <w:r>
              <w:rPr>
                <w:noProof/>
                <w:webHidden/>
              </w:rPr>
              <w:fldChar w:fldCharType="end"/>
            </w:r>
          </w:hyperlink>
        </w:p>
        <w:p w14:paraId="078F79DB" w14:textId="4D073DF7" w:rsidR="00AF28D5" w:rsidRDefault="00AF28D5">
          <w:pPr>
            <w:pStyle w:val="TOC1"/>
            <w:tabs>
              <w:tab w:val="right" w:leader="dot" w:pos="9350"/>
            </w:tabs>
            <w:rPr>
              <w:noProof/>
              <w:sz w:val="22"/>
              <w:szCs w:val="22"/>
              <w:lang w:eastAsia="en-US"/>
            </w:rPr>
          </w:pPr>
          <w:hyperlink w:anchor="_Toc231910536" w:history="1">
            <w:r w:rsidRPr="00F951E8">
              <w:rPr>
                <w:rStyle w:val="Hyperlink"/>
                <w:noProof/>
              </w:rPr>
              <w:t>Dismissal for Reasons Other Than GPA</w:t>
            </w:r>
            <w:r>
              <w:rPr>
                <w:noProof/>
                <w:webHidden/>
              </w:rPr>
              <w:tab/>
            </w:r>
            <w:r>
              <w:rPr>
                <w:noProof/>
                <w:webHidden/>
              </w:rPr>
              <w:fldChar w:fldCharType="begin"/>
            </w:r>
            <w:r>
              <w:rPr>
                <w:noProof/>
                <w:webHidden/>
              </w:rPr>
              <w:instrText xml:space="preserve"> PAGEREF _Toc231910536 \h </w:instrText>
            </w:r>
            <w:r>
              <w:rPr>
                <w:noProof/>
                <w:webHidden/>
              </w:rPr>
            </w:r>
            <w:r>
              <w:rPr>
                <w:noProof/>
                <w:webHidden/>
              </w:rPr>
              <w:fldChar w:fldCharType="separate"/>
            </w:r>
            <w:r>
              <w:rPr>
                <w:noProof/>
                <w:webHidden/>
              </w:rPr>
              <w:t>21</w:t>
            </w:r>
            <w:r>
              <w:rPr>
                <w:noProof/>
                <w:webHidden/>
              </w:rPr>
              <w:fldChar w:fldCharType="end"/>
            </w:r>
          </w:hyperlink>
        </w:p>
        <w:p w14:paraId="2642831A" w14:textId="77FA51B5" w:rsidR="00AF28D5" w:rsidRDefault="00AF28D5">
          <w:pPr>
            <w:pStyle w:val="TOC1"/>
            <w:tabs>
              <w:tab w:val="right" w:leader="dot" w:pos="9350"/>
            </w:tabs>
            <w:rPr>
              <w:noProof/>
              <w:sz w:val="22"/>
              <w:szCs w:val="22"/>
              <w:lang w:eastAsia="en-US"/>
            </w:rPr>
          </w:pPr>
          <w:hyperlink w:anchor="_Toc231910537" w:history="1">
            <w:r w:rsidRPr="00F951E8">
              <w:rPr>
                <w:rStyle w:val="Hyperlink"/>
                <w:noProof/>
              </w:rPr>
              <w:t>Appendix Required Forms and Timeline</w:t>
            </w:r>
            <w:r>
              <w:rPr>
                <w:noProof/>
                <w:webHidden/>
              </w:rPr>
              <w:tab/>
            </w:r>
            <w:r>
              <w:rPr>
                <w:noProof/>
                <w:webHidden/>
              </w:rPr>
              <w:fldChar w:fldCharType="begin"/>
            </w:r>
            <w:r>
              <w:rPr>
                <w:noProof/>
                <w:webHidden/>
              </w:rPr>
              <w:instrText xml:space="preserve"> PAGEREF _Toc231910537 \h </w:instrText>
            </w:r>
            <w:r>
              <w:rPr>
                <w:noProof/>
                <w:webHidden/>
              </w:rPr>
            </w:r>
            <w:r>
              <w:rPr>
                <w:noProof/>
                <w:webHidden/>
              </w:rPr>
              <w:fldChar w:fldCharType="separate"/>
            </w:r>
            <w:r>
              <w:rPr>
                <w:noProof/>
                <w:webHidden/>
              </w:rPr>
              <w:t>23</w:t>
            </w:r>
            <w:r>
              <w:rPr>
                <w:noProof/>
                <w:webHidden/>
              </w:rPr>
              <w:fldChar w:fldCharType="end"/>
            </w:r>
          </w:hyperlink>
        </w:p>
        <w:p w14:paraId="77E3E71A" w14:textId="60AC4D4B" w:rsidR="00FB0E79" w:rsidRPr="00FB0E79" w:rsidRDefault="00FB0E79" w:rsidP="00FB0E79">
          <w:pPr>
            <w:rPr>
              <w:b/>
              <w:bCs/>
              <w:noProof/>
            </w:rPr>
          </w:pPr>
          <w:r>
            <w:rPr>
              <w:b/>
              <w:bCs/>
              <w:noProof/>
            </w:rPr>
            <w:fldChar w:fldCharType="end"/>
          </w:r>
        </w:p>
      </w:sdtContent>
    </w:sdt>
    <w:p w14:paraId="44D08556" w14:textId="77777777" w:rsidR="00B74CD0" w:rsidRDefault="00B74CD0">
      <w:pPr>
        <w:pStyle w:val="Heading1"/>
        <w:sectPr w:rsidR="00B74CD0" w:rsidSect="004F1E9B">
          <w:headerReference w:type="default" r:id="rId9"/>
          <w:footnotePr>
            <w:numRestart w:val="eachSect"/>
          </w:footnotePr>
          <w:pgSz w:w="12240" w:h="15840"/>
          <w:pgMar w:top="1440" w:right="1440" w:bottom="1440" w:left="1440" w:header="720" w:footer="720" w:gutter="0"/>
          <w:pgNumType w:start="1"/>
          <w:cols w:space="720"/>
          <w:docGrid w:linePitch="326"/>
        </w:sectPr>
      </w:pPr>
      <w:bookmarkStart w:id="0" w:name="doctor-of-philosophy-degree-in-chemistry"/>
    </w:p>
    <w:p w14:paraId="42E64C04" w14:textId="15C86B7E" w:rsidR="00836347" w:rsidRDefault="00C36DF1">
      <w:pPr>
        <w:pStyle w:val="Heading1"/>
      </w:pPr>
      <w:bookmarkStart w:id="1" w:name="_Toc231910485"/>
      <w:r>
        <w:lastRenderedPageBreak/>
        <w:t>Doctor of Philosophy Degree in Chemistry</w:t>
      </w:r>
      <w:bookmarkEnd w:id="1"/>
    </w:p>
    <w:p w14:paraId="17FEFFB3" w14:textId="77777777" w:rsidR="00836347" w:rsidRDefault="00C36DF1">
      <w:pPr>
        <w:pStyle w:val="FirstParagraph"/>
      </w:pPr>
      <w:r>
        <w:t>The Department of Chemistry and Biochemistry at Florida State University offers a Doctor of Philosophy Degree (Ph.D.) in Chemistry, which is a research-oriented degree where a tenured or tenure earning faculty member in the department directly mentors the graduate student. Students learn the principles and practices associated with their field from their mentor. The Ph.D. has scholarly engagement requirements including research, coursework, and teaching components. Research and publication of the research results are the only mechanism for achieving a Ph.D. degree.</w:t>
      </w:r>
    </w:p>
    <w:p w14:paraId="2CA440CF" w14:textId="3171F0AA" w:rsidR="00836347" w:rsidRDefault="00C36DF1">
      <w:pPr>
        <w:pStyle w:val="BodyText"/>
      </w:pPr>
      <w:r>
        <w:t xml:space="preserve">The process of obtaining a degree involves learning the fundamentals of chemistry and biochemistry through a minimum of </w:t>
      </w:r>
      <w:r w:rsidR="005806A7">
        <w:t>21</w:t>
      </w:r>
      <w:r>
        <w:t xml:space="preserve"> credit hours of graded coursework, a laboratory exploration, two semesters of teaching, 24 credit hours of dissertation research, </w:t>
      </w:r>
      <w:r w:rsidR="005806A7">
        <w:rPr>
          <w:w w:val="105"/>
        </w:rPr>
        <w:t>submission of a manuscript for publication that describes your work as a first author</w:t>
      </w:r>
      <w:r>
        <w:t xml:space="preserve">, proficiency in public presentation, and scholarly engagement. A successful student will publish in peer-reviewed journals, present at local and national meetings, and advance the fundamental knowledge of their field, as assessed in candidacy exams and the Ph.D. defense. </w:t>
      </w:r>
      <w:r w:rsidR="005806A7">
        <w:rPr>
          <w:w w:val="105"/>
        </w:rPr>
        <w:t>Although a submission of a</w:t>
      </w:r>
      <w:r w:rsidR="005806A7">
        <w:rPr>
          <w:spacing w:val="-1"/>
          <w:w w:val="105"/>
        </w:rPr>
        <w:t xml:space="preserve"> </w:t>
      </w:r>
      <w:r w:rsidR="005806A7">
        <w:rPr>
          <w:w w:val="105"/>
        </w:rPr>
        <w:t>minimum of one first</w:t>
      </w:r>
      <w:r w:rsidR="005806A7">
        <w:rPr>
          <w:spacing w:val="-1"/>
          <w:w w:val="105"/>
        </w:rPr>
        <w:t xml:space="preserve"> </w:t>
      </w:r>
      <w:r w:rsidR="005806A7">
        <w:rPr>
          <w:w w:val="105"/>
        </w:rPr>
        <w:t>author manuscript to</w:t>
      </w:r>
      <w:r w:rsidR="005806A7">
        <w:rPr>
          <w:spacing w:val="-1"/>
          <w:w w:val="105"/>
        </w:rPr>
        <w:t xml:space="preserve"> </w:t>
      </w:r>
      <w:r w:rsidR="005806A7">
        <w:rPr>
          <w:w w:val="105"/>
        </w:rPr>
        <w:t>a</w:t>
      </w:r>
      <w:r w:rsidR="005806A7">
        <w:rPr>
          <w:spacing w:val="-1"/>
          <w:w w:val="105"/>
        </w:rPr>
        <w:t xml:space="preserve"> </w:t>
      </w:r>
      <w:r w:rsidR="005806A7">
        <w:rPr>
          <w:w w:val="105"/>
        </w:rPr>
        <w:t>peer-reviewed journal</w:t>
      </w:r>
      <w:r>
        <w:t xml:space="preserve"> is required for successful completion the Ph.D., additional first author manuscripts are expected to be published to establish advanced knowledge in a selected field.</w:t>
      </w:r>
    </w:p>
    <w:p w14:paraId="34570351" w14:textId="77777777" w:rsidR="00836347" w:rsidRDefault="00C36DF1">
      <w:pPr>
        <w:pStyle w:val="BodyText"/>
      </w:pPr>
      <w:r>
        <w:t>This handbook contains information necessary for successful completion of your graduate program. Familiarity with the contents is conducive to completion of your degree in a timely manner. Assisting graduate students is the primary function of the Chemistry and Biochemistry Student Affairs Office (CBSA). Contact information for the CBSA can be found on the Department website.</w:t>
      </w:r>
    </w:p>
    <w:p w14:paraId="09270429" w14:textId="77777777" w:rsidR="00836347" w:rsidRDefault="00C36DF1">
      <w:pPr>
        <w:pStyle w:val="BodyText"/>
      </w:pPr>
      <w:r>
        <w:t>The handbook is subject to updates and clarifications. Additional information pertaining to University requirements is available in the FSU Graduate Bulletin published by the Office of the Registrar, as well as the Graduate Student Handbook published by the Office of the Graduate School. We look forward to working with you!</w:t>
      </w:r>
    </w:p>
    <w:p w14:paraId="38D7422E" w14:textId="77777777" w:rsidR="00836347" w:rsidRDefault="00C36DF1">
      <w:pPr>
        <w:pStyle w:val="Heading1"/>
      </w:pPr>
      <w:bookmarkStart w:id="2" w:name="definitions"/>
      <w:bookmarkStart w:id="3" w:name="_Toc231910486"/>
      <w:bookmarkEnd w:id="0"/>
      <w:r>
        <w:t>Definitions</w:t>
      </w:r>
      <w:bookmarkEnd w:id="3"/>
    </w:p>
    <w:p w14:paraId="3512BBC6" w14:textId="77777777" w:rsidR="00836347" w:rsidRDefault="00C36DF1">
      <w:pPr>
        <w:pStyle w:val="Heading2"/>
      </w:pPr>
      <w:bookmarkStart w:id="4" w:name="X58ea49adfcd544bd20c002cb0def31fcaf0b260"/>
      <w:bookmarkStart w:id="5" w:name="_Toc231910487"/>
      <w:r>
        <w:t>Graduate Advising, Awards, and Curriculum Committee (GAACC)</w:t>
      </w:r>
      <w:bookmarkEnd w:id="5"/>
    </w:p>
    <w:p w14:paraId="2ABA6556" w14:textId="77777777" w:rsidR="00836347" w:rsidRDefault="00C36DF1">
      <w:pPr>
        <w:pStyle w:val="FirstParagraph"/>
      </w:pPr>
      <w:r>
        <w:t>The Graduate Advising, Awards, and Curriculum Committee (GAACC) provides student guidance concerning their degree requirements. GAACC has the responsibility to collect yearly reviews and evaluate standing in the program. Decisions by GAACC that are approved by departmental vote can be appealed at the Department Chair level.</w:t>
      </w:r>
    </w:p>
    <w:p w14:paraId="4BCE55E1" w14:textId="77777777" w:rsidR="00836347" w:rsidRDefault="00C36DF1">
      <w:pPr>
        <w:pStyle w:val="Heading2"/>
      </w:pPr>
      <w:bookmarkStart w:id="6" w:name="X2654fec0af75af8c137e747f28d6ae39aded887"/>
      <w:bookmarkStart w:id="7" w:name="_Toc231910488"/>
      <w:bookmarkEnd w:id="4"/>
      <w:r>
        <w:lastRenderedPageBreak/>
        <w:t>Chemistry and Biochemistry Student Affairs Office (CBSA)</w:t>
      </w:r>
      <w:bookmarkEnd w:id="7"/>
    </w:p>
    <w:p w14:paraId="45C17713" w14:textId="77777777" w:rsidR="00836347" w:rsidRDefault="00C36DF1">
      <w:pPr>
        <w:pStyle w:val="FirstParagraph"/>
      </w:pPr>
      <w:r>
        <w:t>The Chemistry and Biochemistry Student Affairs Office (CBSA) maintains the student records, provides guidance on university requirements, and offers administrative support to students.</w:t>
      </w:r>
    </w:p>
    <w:p w14:paraId="2A01E1AE" w14:textId="77777777" w:rsidR="00836347" w:rsidRDefault="00C36DF1">
      <w:pPr>
        <w:pStyle w:val="Heading2"/>
      </w:pPr>
      <w:bookmarkStart w:id="8" w:name="associate-chair-for-graduate-studies"/>
      <w:bookmarkStart w:id="9" w:name="_Toc231910489"/>
      <w:bookmarkEnd w:id="6"/>
      <w:r>
        <w:t>Associate Chair for Graduate Studies</w:t>
      </w:r>
      <w:bookmarkEnd w:id="9"/>
    </w:p>
    <w:p w14:paraId="253B9885" w14:textId="77777777" w:rsidR="00836347" w:rsidRDefault="00C36DF1">
      <w:pPr>
        <w:pStyle w:val="FirstParagraph"/>
      </w:pPr>
      <w:r>
        <w:t>The Associate Chair for Graduate Studies oversees decisions reached by GAACC and Graduate Recruiting and Admission Committee (GRAC) and interacts directly with the CBSA. Any concerns by the student or the Major Professor with regard to academic related issues should be forwarded to the Associate Chair.</w:t>
      </w:r>
    </w:p>
    <w:p w14:paraId="7A56E4A7" w14:textId="77777777" w:rsidR="00836347" w:rsidRDefault="00C36DF1">
      <w:pPr>
        <w:pStyle w:val="Heading1"/>
      </w:pPr>
      <w:bookmarkStart w:id="10" w:name="ph.d.-overview"/>
      <w:bookmarkStart w:id="11" w:name="_Toc231910490"/>
      <w:bookmarkEnd w:id="2"/>
      <w:bookmarkEnd w:id="8"/>
      <w:r>
        <w:t>Ph.D. Overview</w:t>
      </w:r>
      <w:bookmarkEnd w:id="11"/>
    </w:p>
    <w:p w14:paraId="728EDFAA" w14:textId="77777777" w:rsidR="00836347" w:rsidRDefault="00C36DF1">
      <w:pPr>
        <w:pStyle w:val="FirstParagraph"/>
      </w:pPr>
      <w:r>
        <w:t>This section outlines the milestone requirements in each year of the Ph.D. degree program. It is the responsibility of each student to keep track of the milestones they should be reaching each semester. If a student does not feel they can reach a specific milestone on time, they should contact the Graduate Affairs Coordinator as soon as possible to receive instructions on how to proceed. All paperwork must be submitted on time to CBSA. Failure to contact Graduate Affairs prior to a milestone date will result in a change to “Not in Good Standing” status in the program, which comes with the potential consequences outlined below. Late or missing paperwork could result in failure to complete milestone, a change to “Not in Good Standing” status, and, potentially, loss of funding. All forms for signatures will be distributed during new graduate student orientation, emailed each fall semester, and are also available on the chem.fsu.edu website.</w:t>
      </w:r>
    </w:p>
    <w:p w14:paraId="6E27667B" w14:textId="77777777" w:rsidR="00836347" w:rsidRDefault="00C36DF1">
      <w:pPr>
        <w:pStyle w:val="Heading2"/>
      </w:pPr>
      <w:bookmarkStart w:id="12" w:name="year-1"/>
      <w:bookmarkStart w:id="13" w:name="_Toc231910491"/>
      <w:r>
        <w:t>Year 1</w:t>
      </w:r>
      <w:bookmarkEnd w:id="13"/>
    </w:p>
    <w:p w14:paraId="789361E9" w14:textId="77777777" w:rsidR="00836347" w:rsidRDefault="00C36DF1">
      <w:pPr>
        <w:numPr>
          <w:ilvl w:val="0"/>
          <w:numId w:val="2"/>
        </w:numPr>
      </w:pPr>
      <w:r>
        <w:rPr>
          <w:b/>
          <w:bCs/>
        </w:rPr>
        <w:t>Complete Lab Exploration</w:t>
      </w:r>
      <w:r>
        <w:t>. All first-year students must participate in and complete the following three-step lab exploration process, which concludes in early November of the first semester in the program:</w:t>
      </w:r>
    </w:p>
    <w:p w14:paraId="492010C5" w14:textId="77777777" w:rsidR="00836347" w:rsidRDefault="00C36DF1">
      <w:pPr>
        <w:numPr>
          <w:ilvl w:val="1"/>
          <w:numId w:val="3"/>
        </w:numPr>
      </w:pPr>
      <w:r>
        <w:t>Complete the form identifying four departmental faculty with whom you have discussed research</w:t>
      </w:r>
    </w:p>
    <w:p w14:paraId="6E302969" w14:textId="77777777" w:rsidR="00836347" w:rsidRDefault="00C36DF1">
      <w:pPr>
        <w:numPr>
          <w:ilvl w:val="1"/>
          <w:numId w:val="3"/>
        </w:numPr>
      </w:pPr>
      <w:r>
        <w:t>Complete the form identifying minimum two department faculty labs with which you have carried out a lab rotation and prioritize Professor Choice (1 is highest, 3 is lowest)</w:t>
      </w:r>
    </w:p>
    <w:p w14:paraId="48B184CD" w14:textId="77777777" w:rsidR="00836347" w:rsidRDefault="00C36DF1">
      <w:pPr>
        <w:numPr>
          <w:ilvl w:val="1"/>
          <w:numId w:val="3"/>
        </w:numPr>
      </w:pPr>
      <w:r>
        <w:t>Complete the form accepting the department group matching decision</w:t>
      </w:r>
    </w:p>
    <w:p w14:paraId="5D40766D" w14:textId="77777777" w:rsidR="00836347" w:rsidRDefault="00C36DF1">
      <w:pPr>
        <w:numPr>
          <w:ilvl w:val="0"/>
          <w:numId w:val="2"/>
        </w:numPr>
      </w:pPr>
      <w:r>
        <w:rPr>
          <w:b/>
          <w:bCs/>
        </w:rPr>
        <w:t>Complete Doctoral Supervisory Committee Form (February 1st)</w:t>
      </w:r>
      <w:r>
        <w:t>.</w:t>
      </w:r>
    </w:p>
    <w:p w14:paraId="0D0C1828" w14:textId="77777777" w:rsidR="00836347" w:rsidRDefault="00C36DF1">
      <w:pPr>
        <w:numPr>
          <w:ilvl w:val="0"/>
          <w:numId w:val="2"/>
        </w:numPr>
      </w:pPr>
      <w:r>
        <w:rPr>
          <w:b/>
          <w:bCs/>
        </w:rPr>
        <w:t>Complete Teaching Requirement</w:t>
      </w:r>
      <w:r>
        <w:t>. Students must complete two semesters as a teaching assistant.</w:t>
      </w:r>
    </w:p>
    <w:p w14:paraId="240760DE" w14:textId="77777777" w:rsidR="00836347" w:rsidRDefault="00C36DF1">
      <w:pPr>
        <w:numPr>
          <w:ilvl w:val="0"/>
          <w:numId w:val="2"/>
        </w:numPr>
      </w:pPr>
      <w:r>
        <w:rPr>
          <w:b/>
          <w:bCs/>
        </w:rPr>
        <w:lastRenderedPageBreak/>
        <w:t>Complete Annual Academic Performance Review (February 1st)</w:t>
      </w:r>
      <w:r>
        <w:t>. The form must be signed by the Major Professor.</w:t>
      </w:r>
    </w:p>
    <w:p w14:paraId="4A1BF02D" w14:textId="77777777" w:rsidR="00836347" w:rsidRDefault="00C36DF1">
      <w:pPr>
        <w:numPr>
          <w:ilvl w:val="0"/>
          <w:numId w:val="2"/>
        </w:numPr>
      </w:pPr>
      <w:r>
        <w:rPr>
          <w:b/>
          <w:bCs/>
        </w:rPr>
        <w:t>Complete Annual Graduate Assistant Performance Evaluation (February 1st)</w:t>
      </w:r>
      <w:r>
        <w:t>. The form must be signed by the relevant supervisor.</w:t>
      </w:r>
    </w:p>
    <w:p w14:paraId="2CD9CBC9" w14:textId="77777777" w:rsidR="00836347" w:rsidRDefault="00C36DF1">
      <w:pPr>
        <w:pStyle w:val="Heading2"/>
      </w:pPr>
      <w:bookmarkStart w:id="14" w:name="year-2"/>
      <w:bookmarkStart w:id="15" w:name="_Toc231910492"/>
      <w:bookmarkEnd w:id="12"/>
      <w:r>
        <w:t>Year 2</w:t>
      </w:r>
      <w:bookmarkEnd w:id="15"/>
    </w:p>
    <w:p w14:paraId="3A6BA4E7" w14:textId="77777777" w:rsidR="00836347" w:rsidRDefault="00C36DF1">
      <w:pPr>
        <w:numPr>
          <w:ilvl w:val="0"/>
          <w:numId w:val="4"/>
        </w:numPr>
      </w:pPr>
      <w:r>
        <w:rPr>
          <w:b/>
          <w:bCs/>
        </w:rPr>
        <w:t>Complete Research Presentation in Program Seminar (20 minutes)</w:t>
      </w:r>
      <w:r>
        <w:t>. The full supervisory committee must attend.</w:t>
      </w:r>
    </w:p>
    <w:p w14:paraId="4EA20550" w14:textId="21CBAC93" w:rsidR="00836347" w:rsidRDefault="00C36DF1">
      <w:pPr>
        <w:numPr>
          <w:ilvl w:val="0"/>
          <w:numId w:val="4"/>
        </w:numPr>
      </w:pPr>
      <w:r>
        <w:rPr>
          <w:b/>
          <w:bCs/>
        </w:rPr>
        <w:t xml:space="preserve">Complete 15 hours of graded coursework plus </w:t>
      </w:r>
      <w:r w:rsidR="005806A7">
        <w:rPr>
          <w:b/>
          <w:bCs/>
        </w:rPr>
        <w:t>6</w:t>
      </w:r>
      <w:r>
        <w:rPr>
          <w:b/>
          <w:bCs/>
        </w:rPr>
        <w:t xml:space="preserve"> hours of graded research (June 1st)</w:t>
      </w:r>
      <w:r>
        <w:t>.</w:t>
      </w:r>
    </w:p>
    <w:p w14:paraId="38B2AE45" w14:textId="77777777" w:rsidR="00836347" w:rsidRDefault="00C36DF1">
      <w:pPr>
        <w:numPr>
          <w:ilvl w:val="0"/>
          <w:numId w:val="4"/>
        </w:numPr>
      </w:pPr>
      <w:r>
        <w:rPr>
          <w:b/>
          <w:bCs/>
        </w:rPr>
        <w:t>Complete Annual Academic Performance Review (February 1st)</w:t>
      </w:r>
      <w:r>
        <w:t>. The form must be signed by the Major Professor.</w:t>
      </w:r>
    </w:p>
    <w:p w14:paraId="39D46F99" w14:textId="77777777" w:rsidR="00836347" w:rsidRDefault="00C36DF1">
      <w:pPr>
        <w:numPr>
          <w:ilvl w:val="0"/>
          <w:numId w:val="4"/>
        </w:numPr>
      </w:pPr>
      <w:r>
        <w:rPr>
          <w:b/>
          <w:bCs/>
        </w:rPr>
        <w:t>Complete Annual Graduate Assistant Performance Evaluation (February 1st)</w:t>
      </w:r>
      <w:r>
        <w:t>. The form must be signed by the relevant supervisor.</w:t>
      </w:r>
    </w:p>
    <w:p w14:paraId="25CA14F4" w14:textId="77777777" w:rsidR="00836347" w:rsidRDefault="00C36DF1">
      <w:pPr>
        <w:pStyle w:val="Heading2"/>
      </w:pPr>
      <w:bookmarkStart w:id="16" w:name="year-3"/>
      <w:bookmarkStart w:id="17" w:name="_Toc231910493"/>
      <w:bookmarkEnd w:id="14"/>
      <w:r>
        <w:t>Year 3</w:t>
      </w:r>
      <w:bookmarkEnd w:id="17"/>
    </w:p>
    <w:p w14:paraId="54929C59" w14:textId="77777777" w:rsidR="00836347" w:rsidRDefault="00C36DF1">
      <w:pPr>
        <w:numPr>
          <w:ilvl w:val="0"/>
          <w:numId w:val="5"/>
        </w:numPr>
      </w:pPr>
      <w:r>
        <w:rPr>
          <w:b/>
          <w:bCs/>
        </w:rPr>
        <w:t>Complete Ph.D. candidacy exam (November 25th)</w:t>
      </w:r>
      <w:r>
        <w:t xml:space="preserve"> . The full supervisory committee must attend. The exam includes a written component (a research proposal). The exam includes an oral component, in two parts: (a) Defense of the research proposal and (b) Defense of fundamental knowledge in chemistry and biochemistry].</w:t>
      </w:r>
    </w:p>
    <w:p w14:paraId="1784D5A8" w14:textId="77777777" w:rsidR="00836347" w:rsidRDefault="00C36DF1">
      <w:pPr>
        <w:numPr>
          <w:ilvl w:val="0"/>
          <w:numId w:val="5"/>
        </w:numPr>
      </w:pPr>
      <w:r>
        <w:rPr>
          <w:b/>
          <w:bCs/>
        </w:rPr>
        <w:t>Eligibility for a Coursework Masters (Spring Semester)</w:t>
      </w:r>
      <w:r>
        <w:t>. Following successful completion of Ph.D. Candidacy, students are eligible to apply for a coursework-MS degree, if desired, which would be granted as they transition to Ph.D. candidates.</w:t>
      </w:r>
    </w:p>
    <w:p w14:paraId="5E0540E8" w14:textId="77777777" w:rsidR="00836347" w:rsidRDefault="00C36DF1">
      <w:pPr>
        <w:numPr>
          <w:ilvl w:val="0"/>
          <w:numId w:val="5"/>
        </w:numPr>
      </w:pPr>
      <w:r>
        <w:rPr>
          <w:b/>
          <w:bCs/>
        </w:rPr>
        <w:t>Complete Annual Academic Performance Review (February 1st)</w:t>
      </w:r>
      <w:r>
        <w:t>. The form must be signed by the Major Professor.</w:t>
      </w:r>
    </w:p>
    <w:p w14:paraId="0A97EAF0" w14:textId="77777777" w:rsidR="00836347" w:rsidRDefault="00C36DF1">
      <w:pPr>
        <w:numPr>
          <w:ilvl w:val="0"/>
          <w:numId w:val="5"/>
        </w:numPr>
      </w:pPr>
      <w:r>
        <w:rPr>
          <w:b/>
          <w:bCs/>
        </w:rPr>
        <w:t>Complete Annual Graduate Assistant Performance Evaluation (February 1st)</w:t>
      </w:r>
      <w:r>
        <w:t>. The form must be signed by the relevant supervisor.</w:t>
      </w:r>
    </w:p>
    <w:p w14:paraId="011CA6D3" w14:textId="77777777" w:rsidR="00836347" w:rsidRDefault="00C36DF1">
      <w:pPr>
        <w:pStyle w:val="Heading2"/>
      </w:pPr>
      <w:bookmarkStart w:id="18" w:name="year-4"/>
      <w:bookmarkStart w:id="19" w:name="_Toc231910494"/>
      <w:bookmarkEnd w:id="16"/>
      <w:r>
        <w:t>Year 4</w:t>
      </w:r>
      <w:bookmarkEnd w:id="19"/>
    </w:p>
    <w:p w14:paraId="43389184" w14:textId="77777777" w:rsidR="00836347" w:rsidRDefault="00C36DF1">
      <w:pPr>
        <w:numPr>
          <w:ilvl w:val="0"/>
          <w:numId w:val="6"/>
        </w:numPr>
      </w:pPr>
      <w:r>
        <w:rPr>
          <w:b/>
          <w:bCs/>
        </w:rPr>
        <w:t>Complete a Research Presentation (50 minutes)</w:t>
      </w:r>
      <w:r>
        <w:t>. The full supervisory committee is required to attend.</w:t>
      </w:r>
    </w:p>
    <w:p w14:paraId="6C335CE1" w14:textId="77777777" w:rsidR="00836347" w:rsidRDefault="00C36DF1">
      <w:pPr>
        <w:numPr>
          <w:ilvl w:val="0"/>
          <w:numId w:val="6"/>
        </w:numPr>
      </w:pPr>
      <w:r>
        <w:rPr>
          <w:b/>
          <w:bCs/>
        </w:rPr>
        <w:t>Complete Annual Academic Performance Review (February 1st)</w:t>
      </w:r>
      <w:r>
        <w:t>. The form must be signed by the Major Professor.</w:t>
      </w:r>
    </w:p>
    <w:p w14:paraId="097F0693" w14:textId="77777777" w:rsidR="00836347" w:rsidRDefault="00C36DF1">
      <w:pPr>
        <w:numPr>
          <w:ilvl w:val="0"/>
          <w:numId w:val="6"/>
        </w:numPr>
      </w:pPr>
      <w:r>
        <w:rPr>
          <w:b/>
          <w:bCs/>
        </w:rPr>
        <w:t>Complete Annual Graduate Assistant Performance Evaluation (February 1st)</w:t>
      </w:r>
      <w:r>
        <w:t>. The form must be signed by the relevant supervisor.</w:t>
      </w:r>
    </w:p>
    <w:p w14:paraId="692BD8FE" w14:textId="77777777" w:rsidR="00836347" w:rsidRDefault="00C36DF1">
      <w:pPr>
        <w:pStyle w:val="Heading2"/>
      </w:pPr>
      <w:bookmarkStart w:id="20" w:name="year-5"/>
      <w:bookmarkStart w:id="21" w:name="_Toc231910495"/>
      <w:bookmarkEnd w:id="18"/>
      <w:r>
        <w:lastRenderedPageBreak/>
        <w:t>Year 5</w:t>
      </w:r>
      <w:bookmarkEnd w:id="21"/>
    </w:p>
    <w:p w14:paraId="52306CD4" w14:textId="77777777" w:rsidR="00836347" w:rsidRDefault="00C36DF1">
      <w:pPr>
        <w:numPr>
          <w:ilvl w:val="0"/>
          <w:numId w:val="7"/>
        </w:numPr>
      </w:pPr>
      <w:r>
        <w:rPr>
          <w:b/>
          <w:bCs/>
        </w:rPr>
        <w:t>Complete Data Defense and Continuation Request (March 15)</w:t>
      </w:r>
      <w:r>
        <w:t>. The data defense is required if the Ph.D. thesis is not defended on or by April 1. The full supervisory committee is required to attend. As part of the data defense, the supervisory committee determines if a continuation request is warranted. A student requiring more than Spring semester to complete their degree is required to file a request for continuation in the program with GAACC.</w:t>
      </w:r>
    </w:p>
    <w:p w14:paraId="26CBD1B7" w14:textId="30BF24FC" w:rsidR="00836347" w:rsidRDefault="005806A7">
      <w:pPr>
        <w:numPr>
          <w:ilvl w:val="0"/>
          <w:numId w:val="7"/>
        </w:numPr>
      </w:pPr>
      <w:r>
        <w:rPr>
          <w:b/>
          <w:bCs/>
        </w:rPr>
        <w:t>Submit</w:t>
      </w:r>
      <w:r w:rsidR="00C36DF1">
        <w:rPr>
          <w:b/>
          <w:bCs/>
        </w:rPr>
        <w:t xml:space="preserve"> First-Author Manuscript</w:t>
      </w:r>
      <w:r>
        <w:rPr>
          <w:b/>
          <w:bCs/>
        </w:rPr>
        <w:t xml:space="preserve"> for Publication</w:t>
      </w:r>
      <w:r w:rsidR="00C36DF1">
        <w:t xml:space="preserve">. </w:t>
      </w:r>
      <w:r>
        <w:rPr>
          <w:w w:val="105"/>
        </w:rPr>
        <w:t>The first-author manuscript must be submitted to a peer-reviewed journal for publication prior to degree completion.</w:t>
      </w:r>
      <w:r>
        <w:rPr>
          <w:spacing w:val="40"/>
          <w:w w:val="105"/>
        </w:rPr>
        <w:t xml:space="preserve"> </w:t>
      </w:r>
      <w:r>
        <w:rPr>
          <w:w w:val="105"/>
        </w:rPr>
        <w:t>Confirmation of submission of the manuscript must be filed with the CBSA.</w:t>
      </w:r>
    </w:p>
    <w:p w14:paraId="74392501" w14:textId="77777777" w:rsidR="00836347" w:rsidRDefault="00C36DF1">
      <w:pPr>
        <w:numPr>
          <w:ilvl w:val="0"/>
          <w:numId w:val="7"/>
        </w:numPr>
      </w:pPr>
      <w:r>
        <w:rPr>
          <w:b/>
          <w:bCs/>
        </w:rPr>
        <w:t>Complete Ph.D. Defense</w:t>
      </w:r>
      <w:r>
        <w:t>. The full supervisory committee is required to attend. The written thesis must be submitted four weeks prior to the defense date. The defense consists of a 50-minute presentation in a public seminar, followed by a closed-door oral defense with the supervisory committee.</w:t>
      </w:r>
    </w:p>
    <w:p w14:paraId="4F4D9B29" w14:textId="77777777" w:rsidR="00836347" w:rsidRDefault="00C36DF1">
      <w:pPr>
        <w:numPr>
          <w:ilvl w:val="0"/>
          <w:numId w:val="7"/>
        </w:numPr>
      </w:pPr>
      <w:r>
        <w:rPr>
          <w:b/>
          <w:bCs/>
        </w:rPr>
        <w:t>Complete Annual Academic Performance Review (February 1st)</w:t>
      </w:r>
      <w:r>
        <w:t>. The form must be signed by the Major Professor.</w:t>
      </w:r>
    </w:p>
    <w:p w14:paraId="6F466136" w14:textId="77777777" w:rsidR="00836347" w:rsidRDefault="00C36DF1">
      <w:pPr>
        <w:numPr>
          <w:ilvl w:val="0"/>
          <w:numId w:val="7"/>
        </w:numPr>
      </w:pPr>
      <w:r>
        <w:rPr>
          <w:b/>
          <w:bCs/>
        </w:rPr>
        <w:t>Complete Annual Graduate Assistant Performance Evaluation (February 1st)</w:t>
      </w:r>
      <w:r>
        <w:t>. The form must be signed by the relevant supervisor.</w:t>
      </w:r>
    </w:p>
    <w:p w14:paraId="7A0C5557" w14:textId="77777777" w:rsidR="00836347" w:rsidRDefault="00C36DF1">
      <w:pPr>
        <w:pStyle w:val="Heading1"/>
      </w:pPr>
      <w:bookmarkStart w:id="22" w:name="ph.d.-candidacy-requirements"/>
      <w:bookmarkStart w:id="23" w:name="_Toc231910496"/>
      <w:bookmarkEnd w:id="10"/>
      <w:bookmarkEnd w:id="20"/>
      <w:r>
        <w:t>Ph.D. Candidacy Requirements</w:t>
      </w:r>
      <w:bookmarkEnd w:id="23"/>
    </w:p>
    <w:p w14:paraId="4632ED35" w14:textId="77777777" w:rsidR="00836347" w:rsidRDefault="00C36DF1">
      <w:pPr>
        <w:pStyle w:val="FirstParagraph"/>
      </w:pPr>
      <w:r>
        <w:t>Doctoral students must complete a series of milestones prior to advancing to candidacy and obtaining their Ph.D. in Chemistry.</w:t>
      </w:r>
    </w:p>
    <w:p w14:paraId="2AC2D4CF" w14:textId="3A5CBC52" w:rsidR="00836347" w:rsidRDefault="00C36DF1">
      <w:pPr>
        <w:pStyle w:val="Heading2"/>
      </w:pPr>
      <w:bookmarkStart w:id="24" w:name="Xfec5462cf4d941505c4ffdc93ba3bd4b6d64c65"/>
      <w:bookmarkStart w:id="25" w:name="_Toc231910497"/>
      <w:r>
        <w:t xml:space="preserve">Graded Graduate Coursework (15 hours minimum + </w:t>
      </w:r>
      <w:r w:rsidR="0023496F">
        <w:t>6</w:t>
      </w:r>
      <w:r>
        <w:t xml:space="preserve"> hours)</w:t>
      </w:r>
      <w:bookmarkEnd w:id="25"/>
    </w:p>
    <w:p w14:paraId="0F6AD8C7" w14:textId="77777777" w:rsidR="00836347" w:rsidRDefault="00C36DF1">
      <w:pPr>
        <w:pStyle w:val="FirstParagraph"/>
      </w:pPr>
      <w:r>
        <w:t>Students are required to enroll in a minimum of fifteen credit hours of graduate level (5000 level) graded coursework and a three credit hours of mandatory laboratory exploration/scientific writing course to meet candidacy requirements. Students must take a minimum of three (9 hours) core courses.</w:t>
      </w:r>
    </w:p>
    <w:p w14:paraId="110AFA07" w14:textId="77777777" w:rsidR="00836347" w:rsidRDefault="00C36DF1">
      <w:pPr>
        <w:pStyle w:val="BodyText"/>
      </w:pPr>
      <w:r>
        <w:t>Courses taken outside of Chemistry and Biochemistry require approval from the Associate Chair for Graduate Studies. Disciplinary Focus Course (DFC) and Directed Individual Study (DIS) courses are non-graded and therefore cannot be substituted for graded graduate coursework hours in meeting the 15 h requirement.</w:t>
      </w:r>
    </w:p>
    <w:p w14:paraId="6D2686B4" w14:textId="77777777" w:rsidR="00836347" w:rsidRDefault="00C36DF1">
      <w:pPr>
        <w:pStyle w:val="BodyText"/>
      </w:pPr>
      <w:r>
        <w:t xml:space="preserve">During the first semester in the program, students are recommended to take two graduate courses in the Department of Chemistry and Biochemistry to satisfy six of the required coursework hours and participate in the mandatory laboratory exploration process. Students must complete the fifteen hours of coursework by the end of their second year in the program. </w:t>
      </w:r>
      <w:r>
        <w:lastRenderedPageBreak/>
        <w:t>The Ph.D. Supervisory Committee may request additional courses be completed during the Ph.D.</w:t>
      </w:r>
    </w:p>
    <w:p w14:paraId="7A0A8F03" w14:textId="77777777" w:rsidR="00836347" w:rsidRDefault="00C36DF1">
      <w:pPr>
        <w:pStyle w:val="Heading2"/>
      </w:pPr>
      <w:bookmarkStart w:id="26" w:name="dropping-a-course-after-enrolling"/>
      <w:bookmarkStart w:id="27" w:name="_Toc231910498"/>
      <w:bookmarkEnd w:id="24"/>
      <w:r>
        <w:t>Dropping a Course After Enrolling</w:t>
      </w:r>
      <w:bookmarkEnd w:id="27"/>
    </w:p>
    <w:p w14:paraId="021D6E63" w14:textId="77777777" w:rsidR="00836347" w:rsidRDefault="00C36DF1">
      <w:pPr>
        <w:pStyle w:val="FirstParagraph"/>
      </w:pPr>
      <w:r>
        <w:t>Graduate students must be enrolled in 9 credit hours to receive a tuition waiver. If you choose to drop a course during drop-add, you must enroll in enough hours to meet the minimum or your waiver will be canceled. If you want to drop a course after the initial drop-add period, the approval of the Associate Chair for Graduate Studies, your Ph.D. supervisor, and the dean is required. Failure to receive prior approval may result in loss of your tuition waiver from the department. After the drop-add period, students are unable to drop courses online and the CBSA will process the drop pending approval from the Associate Chair for Graduate Studies.</w:t>
      </w:r>
    </w:p>
    <w:p w14:paraId="3E208F07" w14:textId="77777777" w:rsidR="00836347" w:rsidRDefault="00C36DF1">
      <w:pPr>
        <w:pStyle w:val="Heading2"/>
      </w:pPr>
      <w:bookmarkStart w:id="28" w:name="transfer-credit"/>
      <w:bookmarkStart w:id="29" w:name="_Toc231910499"/>
      <w:bookmarkEnd w:id="26"/>
      <w:r>
        <w:t>Transfer Credit</w:t>
      </w:r>
      <w:bookmarkEnd w:id="29"/>
    </w:p>
    <w:p w14:paraId="021BC8D4" w14:textId="7AABF6BD" w:rsidR="00836347" w:rsidRDefault="00C36DF1">
      <w:pPr>
        <w:pStyle w:val="FirstParagraph"/>
      </w:pPr>
      <w:r>
        <w:t xml:space="preserve">A 3-credit hour course taken for a Master’s Degree at another institution may be credited by the Department towards the mandatory </w:t>
      </w:r>
      <w:r w:rsidR="005806A7">
        <w:t>21</w:t>
      </w:r>
      <w:r>
        <w:t xml:space="preserve"> hours of course credit. The student’s Major Professor must petition GAACC for approval of the transfer credit for the student during the second semester in the program. The petition must identify an appropriate course in the graduate student bulletin, which the transfer course is satisfying, and the letter must provide a rationale for accepting the transfer course. A syllabus for the transfer course must be provided as part of the petition. The transfer credit will not be recorded on the University transcript.</w:t>
      </w:r>
    </w:p>
    <w:p w14:paraId="7EF429DB" w14:textId="77777777" w:rsidR="00836347" w:rsidRDefault="00C36DF1">
      <w:pPr>
        <w:pStyle w:val="Heading2"/>
      </w:pPr>
      <w:bookmarkStart w:id="30" w:name="directed-individual-study-hours"/>
      <w:bookmarkStart w:id="31" w:name="_Toc231910500"/>
      <w:bookmarkEnd w:id="28"/>
      <w:r>
        <w:t>Directed Individual Study Hours</w:t>
      </w:r>
      <w:bookmarkEnd w:id="31"/>
    </w:p>
    <w:p w14:paraId="77F6A347" w14:textId="77777777" w:rsidR="00836347" w:rsidRDefault="00C36DF1">
      <w:pPr>
        <w:pStyle w:val="FirstParagraph"/>
      </w:pPr>
      <w:r>
        <w:t>Prior to passing the Preliminary Doctoral Examination, students must register for Directed Individual Study (DIS) hours. Students should take 6h of CHM 5830 and a combination of CHM 5831, CHM 5832, and CHM 5833 to meet their requirements in the program.</w:t>
      </w:r>
    </w:p>
    <w:p w14:paraId="4BE2E124" w14:textId="77777777" w:rsidR="00836347" w:rsidRDefault="00C36DF1">
      <w:pPr>
        <w:pStyle w:val="Heading2"/>
      </w:pPr>
      <w:bookmarkStart w:id="32" w:name="dissertation-hours"/>
      <w:bookmarkStart w:id="33" w:name="_Toc231910501"/>
      <w:bookmarkEnd w:id="30"/>
      <w:r>
        <w:t>Dissertation Hours</w:t>
      </w:r>
      <w:bookmarkEnd w:id="33"/>
    </w:p>
    <w:p w14:paraId="59E3EFC7" w14:textId="77777777" w:rsidR="00836347" w:rsidRDefault="00C36DF1">
      <w:pPr>
        <w:pStyle w:val="FirstParagraph"/>
      </w:pPr>
      <w:r>
        <w:t>After passing the Preliminary Doctoral Candidacy Examination (3rd Year), students must register for dissertation hours, CHM 6980. Students who have been admitted to candidacy must register for dissertation credits each term in which a substantial amount of work is being done on the dissertation. The minimum number of dissertation hours for completion of a doctoral degree is 24 credit hours.</w:t>
      </w:r>
    </w:p>
    <w:p w14:paraId="18728CFF" w14:textId="77777777" w:rsidR="00836347" w:rsidRDefault="00C36DF1">
      <w:pPr>
        <w:pStyle w:val="Heading2"/>
      </w:pPr>
      <w:bookmarkStart w:id="34" w:name="seminar-requirement"/>
      <w:bookmarkStart w:id="35" w:name="_Toc231910502"/>
      <w:bookmarkEnd w:id="32"/>
      <w:r>
        <w:t>Seminar Requirement</w:t>
      </w:r>
      <w:bookmarkEnd w:id="35"/>
    </w:p>
    <w:p w14:paraId="7D97D518" w14:textId="77777777" w:rsidR="00836347" w:rsidRDefault="00C36DF1">
      <w:pPr>
        <w:pStyle w:val="FirstParagraph"/>
      </w:pPr>
      <w:r>
        <w:t>In addition to graded coursework, students must register for and attend several seminar courses throughout their Ph.D. studies. These courses include</w:t>
      </w:r>
    </w:p>
    <w:p w14:paraId="44D6FE58" w14:textId="77777777" w:rsidR="00836347" w:rsidRDefault="00C36DF1">
      <w:pPr>
        <w:pStyle w:val="BodyText"/>
      </w:pPr>
      <w:r>
        <w:rPr>
          <w:b/>
          <w:bCs/>
        </w:rPr>
        <w:t>CHM 5935: Departmental Seminar</w:t>
      </w:r>
      <w:r>
        <w:t xml:space="preserve"> – Students are required to enroll and attend Department Seminars each fall and spring semester. Failure to attend departmental seminars will result in the receipt of an unsatisfactory (U) grade.</w:t>
      </w:r>
    </w:p>
    <w:p w14:paraId="06E83CEE" w14:textId="77777777" w:rsidR="00836347" w:rsidRDefault="00C36DF1">
      <w:pPr>
        <w:pStyle w:val="BodyText"/>
      </w:pPr>
      <w:r>
        <w:rPr>
          <w:b/>
          <w:bCs/>
        </w:rPr>
        <w:lastRenderedPageBreak/>
        <w:t>Research Area Seminars</w:t>
      </w:r>
      <w:r>
        <w:t xml:space="preserve"> – All graduate students, with exception of first year students, are required to enroll in research area seminars each fall and spring term. A graded research area seminar will be required in the student’s second and fourth year (aligned with oral presentation requirements).</w:t>
      </w:r>
    </w:p>
    <w:p w14:paraId="16762A77" w14:textId="77777777" w:rsidR="00836347" w:rsidRDefault="00C36DF1">
      <w:pPr>
        <w:pStyle w:val="Heading2"/>
      </w:pPr>
      <w:bookmarkStart w:id="36" w:name="first-author-publication-requirement"/>
      <w:bookmarkStart w:id="37" w:name="_Toc231910503"/>
      <w:bookmarkEnd w:id="34"/>
      <w:r>
        <w:t>First-Author Publication Requirement</w:t>
      </w:r>
      <w:bookmarkEnd w:id="37"/>
    </w:p>
    <w:p w14:paraId="4E47CCF4" w14:textId="0210C3FE" w:rsidR="00836347" w:rsidRDefault="00C36DF1">
      <w:pPr>
        <w:pStyle w:val="FirstParagraph"/>
      </w:pPr>
      <w:r>
        <w:t xml:space="preserve">Prior to the dissertation defense, </w:t>
      </w:r>
      <w:r w:rsidR="005806A7">
        <w:rPr>
          <w:w w:val="105"/>
        </w:rPr>
        <w:t>the student must have submitted at least one first-author manuscript to a peer-reviewed research journal for publication.</w:t>
      </w:r>
      <w:r w:rsidR="005806A7">
        <w:rPr>
          <w:spacing w:val="40"/>
          <w:w w:val="105"/>
        </w:rPr>
        <w:t xml:space="preserve"> </w:t>
      </w:r>
      <w:r w:rsidR="005806A7">
        <w:rPr>
          <w:w w:val="105"/>
        </w:rPr>
        <w:t>Note that book chapters and review</w:t>
      </w:r>
      <w:r w:rsidR="005806A7">
        <w:rPr>
          <w:spacing w:val="-4"/>
          <w:w w:val="105"/>
        </w:rPr>
        <w:t xml:space="preserve"> </w:t>
      </w:r>
      <w:r w:rsidR="005806A7">
        <w:rPr>
          <w:w w:val="105"/>
        </w:rPr>
        <w:t>articles</w:t>
      </w:r>
      <w:r w:rsidR="005806A7">
        <w:rPr>
          <w:spacing w:val="-4"/>
          <w:w w:val="105"/>
        </w:rPr>
        <w:t xml:space="preserve"> </w:t>
      </w:r>
      <w:r w:rsidR="005806A7">
        <w:rPr>
          <w:w w:val="105"/>
        </w:rPr>
        <w:t>do</w:t>
      </w:r>
      <w:r w:rsidR="005806A7">
        <w:rPr>
          <w:spacing w:val="-4"/>
          <w:w w:val="105"/>
        </w:rPr>
        <w:t xml:space="preserve"> </w:t>
      </w:r>
      <w:r w:rsidR="005806A7">
        <w:rPr>
          <w:w w:val="105"/>
        </w:rPr>
        <w:t>not</w:t>
      </w:r>
      <w:r w:rsidR="005806A7">
        <w:rPr>
          <w:spacing w:val="-4"/>
          <w:w w:val="105"/>
        </w:rPr>
        <w:t xml:space="preserve"> </w:t>
      </w:r>
      <w:r w:rsidR="005806A7">
        <w:rPr>
          <w:w w:val="105"/>
        </w:rPr>
        <w:t>satisfy</w:t>
      </w:r>
      <w:r w:rsidR="005806A7">
        <w:rPr>
          <w:spacing w:val="-4"/>
          <w:w w:val="105"/>
        </w:rPr>
        <w:t xml:space="preserve"> </w:t>
      </w:r>
      <w:r w:rsidR="005806A7">
        <w:rPr>
          <w:w w:val="105"/>
        </w:rPr>
        <w:t>the</w:t>
      </w:r>
      <w:r w:rsidR="005806A7">
        <w:rPr>
          <w:spacing w:val="-4"/>
          <w:w w:val="105"/>
        </w:rPr>
        <w:t xml:space="preserve"> </w:t>
      </w:r>
      <w:r w:rsidR="005806A7">
        <w:rPr>
          <w:w w:val="105"/>
        </w:rPr>
        <w:t>first-author</w:t>
      </w:r>
      <w:r w:rsidR="005806A7">
        <w:rPr>
          <w:spacing w:val="-4"/>
          <w:w w:val="105"/>
        </w:rPr>
        <w:t xml:space="preserve"> </w:t>
      </w:r>
      <w:r w:rsidR="005806A7">
        <w:rPr>
          <w:w w:val="105"/>
        </w:rPr>
        <w:t>paper</w:t>
      </w:r>
      <w:r w:rsidR="005806A7">
        <w:rPr>
          <w:spacing w:val="-4"/>
          <w:w w:val="105"/>
        </w:rPr>
        <w:t xml:space="preserve"> </w:t>
      </w:r>
      <w:r w:rsidR="005806A7">
        <w:rPr>
          <w:w w:val="105"/>
        </w:rPr>
        <w:t>requirement.</w:t>
      </w:r>
      <w:r w:rsidR="005806A7">
        <w:rPr>
          <w:spacing w:val="31"/>
          <w:w w:val="105"/>
        </w:rPr>
        <w:t xml:space="preserve"> </w:t>
      </w:r>
      <w:r w:rsidR="005806A7">
        <w:rPr>
          <w:w w:val="105"/>
        </w:rPr>
        <w:t>Confirmation</w:t>
      </w:r>
      <w:r w:rsidR="005806A7">
        <w:rPr>
          <w:spacing w:val="-4"/>
          <w:w w:val="105"/>
        </w:rPr>
        <w:t xml:space="preserve"> </w:t>
      </w:r>
      <w:r w:rsidR="005806A7">
        <w:rPr>
          <w:w w:val="105"/>
        </w:rPr>
        <w:t>of</w:t>
      </w:r>
      <w:r w:rsidR="005806A7">
        <w:rPr>
          <w:spacing w:val="-4"/>
          <w:w w:val="105"/>
        </w:rPr>
        <w:t xml:space="preserve"> </w:t>
      </w:r>
      <w:r w:rsidR="005806A7">
        <w:rPr>
          <w:w w:val="105"/>
        </w:rPr>
        <w:t xml:space="preserve">submission </w:t>
      </w:r>
      <w:bookmarkStart w:id="38" w:name="Teaching_Requirement"/>
      <w:bookmarkStart w:id="39" w:name="_bookmark19"/>
      <w:bookmarkEnd w:id="38"/>
      <w:bookmarkEnd w:id="39"/>
      <w:r w:rsidR="005806A7">
        <w:rPr>
          <w:w w:val="105"/>
        </w:rPr>
        <w:t>of the manuscript must be filed with the CBSA.</w:t>
      </w:r>
    </w:p>
    <w:p w14:paraId="338E8F8C" w14:textId="77777777" w:rsidR="00836347" w:rsidRDefault="00C36DF1">
      <w:pPr>
        <w:pStyle w:val="Heading2"/>
      </w:pPr>
      <w:bookmarkStart w:id="40" w:name="teaching-requirement"/>
      <w:bookmarkStart w:id="41" w:name="_Toc231910504"/>
      <w:bookmarkEnd w:id="36"/>
      <w:r>
        <w:t>Teaching Requirement</w:t>
      </w:r>
      <w:bookmarkEnd w:id="41"/>
    </w:p>
    <w:p w14:paraId="7F25BEB4" w14:textId="77777777" w:rsidR="00836347" w:rsidRDefault="00C36DF1">
      <w:pPr>
        <w:pStyle w:val="FirstParagraph"/>
      </w:pPr>
      <w:r>
        <w:t>Students are required to participate in teaching during their graduate career because teaching experience is an integral part of graduate education.</w:t>
      </w:r>
    </w:p>
    <w:p w14:paraId="6611FF37" w14:textId="77777777" w:rsidR="00836347" w:rsidRDefault="00C36DF1">
      <w:pPr>
        <w:pStyle w:val="BodyText"/>
      </w:pPr>
      <w:r>
        <w:t>The instructor of record, teaching assistant supervisor, or Associate Chair for Graduate Studies will provide evaluations of teaching each semester.</w:t>
      </w:r>
    </w:p>
    <w:p w14:paraId="5B78DCB0" w14:textId="77777777" w:rsidR="00836347" w:rsidRDefault="00C36DF1">
      <w:pPr>
        <w:pStyle w:val="BodyText"/>
      </w:pPr>
      <w:r>
        <w:t>A student working toward the Ph.D. degree is required to teach a normal half-time (0.5 Full Time Equivalents – FTE) teaching assignment, or equivalent, for at least two semesters.</w:t>
      </w:r>
    </w:p>
    <w:p w14:paraId="46B72181" w14:textId="77777777" w:rsidR="00836347" w:rsidRDefault="00C36DF1">
      <w:pPr>
        <w:pStyle w:val="BodyText"/>
      </w:pPr>
      <w:r>
        <w:t>The teaching requirement may be waived for students with extensive prior teaching experience or if they are fully funded. Student requests to waive the teaching requirement must be reviewed and approved by GAACC and their Ph.D. supervisory committee.</w:t>
      </w:r>
    </w:p>
    <w:p w14:paraId="7A8D3C55" w14:textId="77777777" w:rsidR="00836347" w:rsidRDefault="00C36DF1">
      <w:pPr>
        <w:pStyle w:val="Heading2"/>
      </w:pPr>
      <w:bookmarkStart w:id="42" w:name="spoken-english-requirement"/>
      <w:bookmarkStart w:id="43" w:name="_Toc231910505"/>
      <w:bookmarkEnd w:id="40"/>
      <w:r>
        <w:t>Spoken English Requirement</w:t>
      </w:r>
      <w:bookmarkEnd w:id="43"/>
    </w:p>
    <w:p w14:paraId="17508D5B" w14:textId="77777777" w:rsidR="00836347" w:rsidRDefault="00C36DF1">
      <w:pPr>
        <w:pStyle w:val="FirstParagraph"/>
      </w:pPr>
      <w:r>
        <w:t>The University requires proficiency in Spoken English in order to be a teaching assistant. Students for whom English is not the native language and who are not fluent in English must demonstrate this competence by passing a test of spoken English (SPEAK) with a score of 50 or higher administered by the University through the Center for Intensive English Studies (CIES) or receive a grade of 90 or above in the EAP 4832 course. The graduate student cannot advance to candidate status until they meet the Spoken English Requirement.</w:t>
      </w:r>
    </w:p>
    <w:p w14:paraId="084B94EF" w14:textId="77777777" w:rsidR="00836347" w:rsidRDefault="00C36DF1">
      <w:pPr>
        <w:pStyle w:val="BodyText"/>
      </w:pPr>
      <w:r>
        <w:t>Students unable to pass the SPEAK examination with a score of 50 at the first opportunity after enrolling at the University will be considered deficient in their background and will be required to take remedial work in English (EAP 8432) each semester until a passing score is earned or the student withdraws from the program.</w:t>
      </w:r>
    </w:p>
    <w:p w14:paraId="569D4321" w14:textId="77777777" w:rsidR="00836347" w:rsidRDefault="00C36DF1">
      <w:pPr>
        <w:pStyle w:val="BodyText"/>
      </w:pPr>
      <w:r>
        <w:t xml:space="preserve">A student not passing the SPEAK examination by the </w:t>
      </w:r>
      <w:r>
        <w:rPr>
          <w:b/>
          <w:bCs/>
        </w:rPr>
        <w:t>beginning</w:t>
      </w:r>
      <w:r>
        <w:t xml:space="preserve"> of the third term of enrollment will be ineligible for the normal assistantship and may be given an assignment with a reduced stipend or salary. A student not passing the examination by the </w:t>
      </w:r>
      <w:r>
        <w:rPr>
          <w:b/>
          <w:bCs/>
        </w:rPr>
        <w:t>end</w:t>
      </w:r>
      <w:r>
        <w:t xml:space="preserve"> of the third term of enrollment (including summer terms) will be in Academic Probation and notified of their </w:t>
      </w:r>
      <w:r>
        <w:lastRenderedPageBreak/>
        <w:t xml:space="preserve">pending dismissal from the program. Dismissal will become effective at the </w:t>
      </w:r>
      <w:r>
        <w:rPr>
          <w:b/>
          <w:bCs/>
        </w:rPr>
        <w:t>end</w:t>
      </w:r>
      <w:r>
        <w:t xml:space="preserve"> of their fourth term of enrollment (including summer terms) unless a passing score is earned in the interim.</w:t>
      </w:r>
    </w:p>
    <w:p w14:paraId="6A252C91" w14:textId="77777777" w:rsidR="00836347" w:rsidRDefault="00C36DF1">
      <w:pPr>
        <w:pStyle w:val="Heading2"/>
      </w:pPr>
      <w:bookmarkStart w:id="44" w:name="grade-point-average-requirement"/>
      <w:bookmarkStart w:id="45" w:name="_Toc231910506"/>
      <w:bookmarkEnd w:id="42"/>
      <w:r>
        <w:t>Grade Point Average Requirement</w:t>
      </w:r>
      <w:bookmarkEnd w:id="45"/>
    </w:p>
    <w:p w14:paraId="2F2B9FE0" w14:textId="77777777" w:rsidR="00836347" w:rsidRDefault="00C36DF1">
      <w:pPr>
        <w:pStyle w:val="FirstParagraph"/>
      </w:pPr>
      <w:r>
        <w:t>Students will be placed on probation if their cumulative Grade Point Average (GPA) in all graduate courses taken falls below 3.0. Students placed on Academic Probation will have one semester to raise their GPA above 3.0 to remain in the program. If a student is unable to raise their GPA, they will be dismissed from the program.</w:t>
      </w:r>
    </w:p>
    <w:p w14:paraId="37A12F1D" w14:textId="77777777" w:rsidR="00836347" w:rsidRDefault="00C36DF1">
      <w:pPr>
        <w:pStyle w:val="BodyText"/>
      </w:pPr>
      <w:r>
        <w:t>Students can have no more than two unsatisfactory (U) grades during their Ph.D. If students receive more than two unsatisfactory grades, they will be reviewed for termination from the program.</w:t>
      </w:r>
    </w:p>
    <w:p w14:paraId="3D99441A" w14:textId="77777777" w:rsidR="00836347" w:rsidRDefault="00C36DF1">
      <w:pPr>
        <w:pStyle w:val="Heading2"/>
      </w:pPr>
      <w:bookmarkStart w:id="46" w:name="student-in-good-standing-requirement"/>
      <w:bookmarkStart w:id="47" w:name="_Toc231910507"/>
      <w:bookmarkEnd w:id="44"/>
      <w:r>
        <w:t>Student in Good Standing Requirement</w:t>
      </w:r>
      <w:bookmarkEnd w:id="47"/>
    </w:p>
    <w:p w14:paraId="3BD667BF" w14:textId="77777777" w:rsidR="00836347" w:rsidRDefault="00C36DF1">
      <w:pPr>
        <w:pStyle w:val="FirstParagraph"/>
      </w:pPr>
      <w:r>
        <w:t>A Ph.D. student must remain in good standing during their Ph.D. program. A student given “Not in Good Standing” status must address the deficiencies within one semester or will be evaluated by the department for immediate termination.</w:t>
      </w:r>
    </w:p>
    <w:p w14:paraId="2B56DD1C" w14:textId="77777777" w:rsidR="00836347" w:rsidRDefault="00C36DF1">
      <w:pPr>
        <w:pStyle w:val="Heading1"/>
      </w:pPr>
      <w:bookmarkStart w:id="48" w:name="choosing-a-major-professor-year-1"/>
      <w:bookmarkStart w:id="49" w:name="_Toc231910508"/>
      <w:bookmarkEnd w:id="22"/>
      <w:bookmarkEnd w:id="46"/>
      <w:r>
        <w:t>Choosing a Major Professor (Year 1)</w:t>
      </w:r>
      <w:bookmarkEnd w:id="49"/>
    </w:p>
    <w:p w14:paraId="3E6D4307" w14:textId="77777777" w:rsidR="00836347" w:rsidRDefault="00C36DF1">
      <w:pPr>
        <w:pStyle w:val="FirstParagraph"/>
      </w:pPr>
      <w:r>
        <w:t xml:space="preserve">Graduate students will only be allowed to join a laboratory group and/or conduct research towards their Ph.D. upon completion of the Lab Exploration process, which concludes by the end of October of their first year. This process begins during orientation when the first-year students are introduced to faculty and their research during in the </w:t>
      </w:r>
      <w:r>
        <w:rPr>
          <w:i/>
          <w:iCs/>
        </w:rPr>
        <w:t>Introduction to Research Series</w:t>
      </w:r>
      <w:r>
        <w:t xml:space="preserve">. During the </w:t>
      </w:r>
      <w:r>
        <w:rPr>
          <w:i/>
          <w:iCs/>
        </w:rPr>
        <w:t>Introduction to Research Series</w:t>
      </w:r>
      <w:r>
        <w:t>, each faculty member looking to take new students presents a 20 min overview of their research program.</w:t>
      </w:r>
    </w:p>
    <w:p w14:paraId="00B144CE" w14:textId="77777777" w:rsidR="00836347" w:rsidRDefault="00C36DF1">
      <w:pPr>
        <w:pStyle w:val="BodyText"/>
      </w:pPr>
      <w:r>
        <w:t>All first-year students must complete the Major Professor Selection form, which involves three steps. First, students schedule brief meetings with four departmental faculty of their choosing to discuss research opportunities, after which they obtain signatures from each of the faculty. Second, students carry out at least two rotations with departmental faculty. Rotations typically last roughly two weeks; day-to-day activities in the rotations vary by group. At the conclusion of the rotations, students obtain signatures from the relevant faculty and prioritize their choice of group (with 1 being the highest choice). A group matching process then takes place, after which students are notified with which group they have matched. In the third stage of the Major Professor Selection Form, students provide their signature acknowledging that they accept the outcome of the group matching decision. Note that students may begin addressing sections 1 and 2 of the Major Professor form as soon as they arrive on campus.</w:t>
      </w:r>
    </w:p>
    <w:p w14:paraId="2BA93D79" w14:textId="77777777" w:rsidR="00836347" w:rsidRDefault="00C36DF1">
      <w:pPr>
        <w:pStyle w:val="Heading2"/>
      </w:pPr>
      <w:bookmarkStart w:id="50" w:name="changing-research-groups"/>
      <w:bookmarkStart w:id="51" w:name="_Toc231910509"/>
      <w:r>
        <w:t>Changing Research Groups</w:t>
      </w:r>
      <w:bookmarkEnd w:id="51"/>
    </w:p>
    <w:p w14:paraId="16A80C00" w14:textId="77777777" w:rsidR="00836347" w:rsidRDefault="00C36DF1">
      <w:pPr>
        <w:pStyle w:val="FirstParagraph"/>
      </w:pPr>
      <w:r>
        <w:t xml:space="preserve">Occasionally a graduate student and/or the major professor will decide that the chosen research group is not appropriate for the graduate student. When this occurs, a group change </w:t>
      </w:r>
      <w:r>
        <w:lastRenderedPageBreak/>
        <w:t>may be possible, depending on the circumstances. Group changes in the first year or in the second year prior to completion of the second year talk are considered “early.” Early group changes require a petition to GAACC for continuation in the program. That petition should include:</w:t>
      </w:r>
    </w:p>
    <w:p w14:paraId="47E10E17" w14:textId="77777777" w:rsidR="00836347" w:rsidRDefault="00C36DF1">
      <w:pPr>
        <w:numPr>
          <w:ilvl w:val="0"/>
          <w:numId w:val="8"/>
        </w:numPr>
      </w:pPr>
      <w:r>
        <w:t>a list of potential groups the student would like to join or with whom they are rotating.</w:t>
      </w:r>
    </w:p>
    <w:p w14:paraId="1FE65F63" w14:textId="77777777" w:rsidR="00836347" w:rsidRDefault="00C36DF1">
      <w:pPr>
        <w:numPr>
          <w:ilvl w:val="0"/>
          <w:numId w:val="8"/>
        </w:numPr>
      </w:pPr>
      <w:r>
        <w:t>rationale on how the student will keep up with milestones and advance to candidacy “on time.”</w:t>
      </w:r>
    </w:p>
    <w:p w14:paraId="63E61EA5" w14:textId="77777777" w:rsidR="00836347" w:rsidRDefault="00C36DF1">
      <w:pPr>
        <w:numPr>
          <w:ilvl w:val="0"/>
          <w:numId w:val="8"/>
        </w:numPr>
      </w:pPr>
      <w:r>
        <w:t>whether there will be major research area changes and how the student will deal with those.</w:t>
      </w:r>
    </w:p>
    <w:p w14:paraId="0E329D4D" w14:textId="77777777" w:rsidR="00836347" w:rsidRDefault="00C36DF1">
      <w:pPr>
        <w:numPr>
          <w:ilvl w:val="0"/>
          <w:numId w:val="8"/>
        </w:numPr>
      </w:pPr>
      <w:r>
        <w:t>any other information that the student thinks will help GAACC make their recommendation.</w:t>
      </w:r>
    </w:p>
    <w:p w14:paraId="46C94207" w14:textId="77777777" w:rsidR="00836347" w:rsidRDefault="00C36DF1">
      <w:pPr>
        <w:pStyle w:val="FirstParagraph"/>
      </w:pPr>
      <w:r>
        <w:t>Group changes occurring later in the Ph.D. program are considered “late” and will receive greater scrutiny from GAACC and may not be approved.</w:t>
      </w:r>
    </w:p>
    <w:p w14:paraId="31F6E315" w14:textId="77777777" w:rsidR="00836347" w:rsidRDefault="00C36DF1">
      <w:pPr>
        <w:pStyle w:val="BodyText"/>
      </w:pPr>
      <w:r>
        <w:t>Students have 30 days to locate a new research group after a Major Professor resigns as chair of the Ph.D. supervisory committee. Following this 1-month period, the student will be placed in a M.S. track for degree completion within the semester, if the student has enough credit hours for the M.S. degree. In the situation when the major professor steps down, the current major professor notifies the chair of GAACC and CBSA that they will no longer wish to act as the major professor for the student. This notification triggers the 1-month process, so it is recommended that the student submit their petition to GAACC as soon as possible. With GAACC approval, if the student identifies a new major professor, they must submit an updated Supervisory Committee Form to the CBSA. This form must include the signature from the new major professor.</w:t>
      </w:r>
    </w:p>
    <w:p w14:paraId="67725C9E" w14:textId="77777777" w:rsidR="00836347" w:rsidRDefault="00C36DF1">
      <w:pPr>
        <w:pStyle w:val="BodyText"/>
      </w:pPr>
      <w:r>
        <w:t>If the student is unable to find a new group, then the student will be placed in the coursework M.S. degree track and the student’s eligibility to continue in the Ph.D. program will end at the conclusion of the current term. The student will not be eligible for department support following that term.</w:t>
      </w:r>
    </w:p>
    <w:p w14:paraId="2957F7E2" w14:textId="77777777" w:rsidR="00836347" w:rsidRDefault="00C36DF1">
      <w:pPr>
        <w:pStyle w:val="Heading1"/>
      </w:pPr>
      <w:bookmarkStart w:id="52" w:name="supervisory-committee-selection-year-1"/>
      <w:bookmarkStart w:id="53" w:name="_Toc231910510"/>
      <w:bookmarkEnd w:id="48"/>
      <w:bookmarkEnd w:id="50"/>
      <w:r>
        <w:t>Supervisory Committee Selection (Year 1)</w:t>
      </w:r>
      <w:bookmarkEnd w:id="53"/>
    </w:p>
    <w:p w14:paraId="2ECD74D1" w14:textId="77777777" w:rsidR="00836347" w:rsidRDefault="00C36DF1">
      <w:pPr>
        <w:pStyle w:val="FirstParagraph"/>
      </w:pPr>
      <w:r>
        <w:t>The Ph.D. Supervisory Committee form must be completed, in consultation with the Major Professor, no later than February 1st of the student’s first academic year.</w:t>
      </w:r>
    </w:p>
    <w:p w14:paraId="1B0735FE" w14:textId="77777777" w:rsidR="00836347" w:rsidRDefault="00C36DF1">
      <w:pPr>
        <w:pStyle w:val="BodyText"/>
      </w:pPr>
      <w:r>
        <w:t>The student’s Ph.D. Supervisory Committee is directly responsible for yearly evaluation of student performance, including the Ph.D. candidacy exam, seminar requirements, data defense, and Ph.D. defense. Specific Supervisory Committee responsibilities include the following:</w:t>
      </w:r>
    </w:p>
    <w:p w14:paraId="7EAF105C" w14:textId="77777777" w:rsidR="00836347" w:rsidRDefault="00C36DF1">
      <w:pPr>
        <w:numPr>
          <w:ilvl w:val="0"/>
          <w:numId w:val="9"/>
        </w:numPr>
      </w:pPr>
      <w:r>
        <w:t>Attendance of pre-candidate research seminar – 2nd Year Oral Presentation</w:t>
      </w:r>
    </w:p>
    <w:p w14:paraId="1D139761" w14:textId="77777777" w:rsidR="00836347" w:rsidRDefault="00C36DF1">
      <w:pPr>
        <w:numPr>
          <w:ilvl w:val="0"/>
          <w:numId w:val="9"/>
        </w:numPr>
      </w:pPr>
      <w:r>
        <w:lastRenderedPageBreak/>
        <w:t>Administration of the Oral and Written Ph.D. Candidacy Examination – 3rd Year</w:t>
      </w:r>
    </w:p>
    <w:p w14:paraId="13A324C1" w14:textId="77777777" w:rsidR="00836347" w:rsidRDefault="00C36DF1">
      <w:pPr>
        <w:numPr>
          <w:ilvl w:val="0"/>
          <w:numId w:val="9"/>
        </w:numPr>
      </w:pPr>
      <w:r>
        <w:t>Attendance of Ph.D. candidate research seminar – 4th Year Oral Presentation</w:t>
      </w:r>
    </w:p>
    <w:p w14:paraId="74C5C2A6" w14:textId="77777777" w:rsidR="00836347" w:rsidRDefault="00C36DF1">
      <w:pPr>
        <w:numPr>
          <w:ilvl w:val="0"/>
          <w:numId w:val="9"/>
        </w:numPr>
      </w:pPr>
      <w:r>
        <w:t>Attendance of data defense – 5th Year</w:t>
      </w:r>
    </w:p>
    <w:p w14:paraId="61C93F88" w14:textId="77777777" w:rsidR="00836347" w:rsidRDefault="00C36DF1">
      <w:pPr>
        <w:numPr>
          <w:ilvl w:val="0"/>
          <w:numId w:val="9"/>
        </w:numPr>
      </w:pPr>
      <w:r>
        <w:t>Function as the examining committee for the defense of the student’s dissertation</w:t>
      </w:r>
    </w:p>
    <w:p w14:paraId="00972D89" w14:textId="77777777" w:rsidR="00836347" w:rsidRDefault="00C36DF1">
      <w:pPr>
        <w:numPr>
          <w:ilvl w:val="0"/>
          <w:numId w:val="9"/>
        </w:numPr>
      </w:pPr>
      <w:r>
        <w:t>Yearly review of the progress of each student</w:t>
      </w:r>
    </w:p>
    <w:p w14:paraId="42BA8E2D" w14:textId="77777777" w:rsidR="00836347" w:rsidRDefault="00C36DF1">
      <w:pPr>
        <w:pStyle w:val="FirstParagraph"/>
      </w:pPr>
      <w:r>
        <w:t>The Supervisory Committee will consist of the following faculty with doctoral directive status at the Florida State University:</w:t>
      </w:r>
    </w:p>
    <w:p w14:paraId="09ED310A" w14:textId="77777777" w:rsidR="00836347" w:rsidRDefault="00C36DF1">
      <w:pPr>
        <w:numPr>
          <w:ilvl w:val="0"/>
          <w:numId w:val="10"/>
        </w:numPr>
      </w:pPr>
      <w:r>
        <w:t>The Major Professor, who will act as Chair of the Ph.D. Supervisory Committee. If the advisor is out of the Department, a co-major professor is required.</w:t>
      </w:r>
    </w:p>
    <w:p w14:paraId="6B7EFFA8" w14:textId="77777777" w:rsidR="00836347" w:rsidRDefault="00C36DF1">
      <w:pPr>
        <w:numPr>
          <w:ilvl w:val="0"/>
          <w:numId w:val="10"/>
        </w:numPr>
      </w:pPr>
      <w:r>
        <w:t>Two (or more) faculty members chosen from the Department of Chemistry &amp; Biochemistry.</w:t>
      </w:r>
    </w:p>
    <w:p w14:paraId="0222C4A0" w14:textId="77777777" w:rsidR="00836347" w:rsidRDefault="00C36DF1">
      <w:pPr>
        <w:numPr>
          <w:ilvl w:val="0"/>
          <w:numId w:val="10"/>
        </w:numPr>
      </w:pPr>
      <w:r>
        <w:t>One tenured faculty member from outside the department who acts as the University’s Representative. If there is a co-major professor outside of the department, they are not considered the university representative.</w:t>
      </w:r>
    </w:p>
    <w:p w14:paraId="0ADDD385" w14:textId="77777777" w:rsidR="00836347" w:rsidRDefault="00C36DF1">
      <w:pPr>
        <w:pStyle w:val="FirstParagraph"/>
      </w:pPr>
      <w:r>
        <w:t>The full committee is required to be present at all formal committee meetings. One member may attend via a remote video call; however, this member cannot be the University Representative or the Major Professor. The Dean of the Graduate School, the academic dean (Dean of the College of Arts &amp; Sciences), and the Department Chair must be given the opportunity to attend examinations held by the Committee as non-voting members. The Major Professor, Chair of the Department, Dean of Arts &amp; Sciences, or the Dean of the Graduate School may appoint at their discretion a member of the Ph.D. examining committee.</w:t>
      </w:r>
    </w:p>
    <w:p w14:paraId="7B083AEE" w14:textId="77777777" w:rsidR="00836347" w:rsidRDefault="00C36DF1">
      <w:pPr>
        <w:pStyle w:val="Heading2"/>
      </w:pPr>
      <w:bookmarkStart w:id="54" w:name="changing-supervisory-committee-members"/>
      <w:bookmarkStart w:id="55" w:name="_Toc231910511"/>
      <w:r>
        <w:t>Changing Supervisory Committee Members</w:t>
      </w:r>
      <w:bookmarkEnd w:id="55"/>
    </w:p>
    <w:p w14:paraId="05C9B457" w14:textId="77777777" w:rsidR="00836347" w:rsidRDefault="00C36DF1">
      <w:pPr>
        <w:pStyle w:val="FirstParagraph"/>
      </w:pPr>
      <w:r>
        <w:t>Changes to the Ph.D. Supervisory Committee after the initial form submission requires submission of a new form to the CBSA, so the Graduate school can be notified. The form will require a signature from the Associate Chair for Graduate Studies.</w:t>
      </w:r>
    </w:p>
    <w:p w14:paraId="261829ED" w14:textId="77777777" w:rsidR="00836347" w:rsidRDefault="00C36DF1">
      <w:pPr>
        <w:pStyle w:val="Heading1"/>
      </w:pPr>
      <w:bookmarkStart w:id="56" w:name="X4b4c50043636da0b2ae9e946ebf7c6358bfa740"/>
      <w:bookmarkStart w:id="57" w:name="_Toc231910512"/>
      <w:bookmarkEnd w:id="52"/>
      <w:bookmarkEnd w:id="54"/>
      <w:r>
        <w:t>Required Oral Presentations (Years 2 and 4)</w:t>
      </w:r>
      <w:bookmarkEnd w:id="57"/>
    </w:p>
    <w:p w14:paraId="080D250B" w14:textId="77777777" w:rsidR="00836347" w:rsidRDefault="00C36DF1">
      <w:pPr>
        <w:pStyle w:val="FirstParagraph"/>
      </w:pPr>
      <w:r>
        <w:t xml:space="preserve">Students will register for the graded research area seminar in order to present </w:t>
      </w:r>
      <w:r>
        <w:rPr>
          <w:b/>
          <w:bCs/>
        </w:rPr>
        <w:t>second</w:t>
      </w:r>
      <w:r>
        <w:t xml:space="preserve">- and </w:t>
      </w:r>
      <w:r>
        <w:rPr>
          <w:b/>
          <w:bCs/>
        </w:rPr>
        <w:t>fourth</w:t>
      </w:r>
      <w:r>
        <w:t xml:space="preserve">-year research presentations in the appropriate research area seminar. The presentation must be scheduled with the faculty member in charge of the relevant research area seminar and announced to the department at least 1 week prior to the presentation date. The second-year presentation will be 30 minutes in length (20 minutes with 10 minutes for questions), while the fourth presentation is expected to be 50 minutes in length. The Ph.D. Supervisory Committee must be present during the presentation. Following the presentation, the student’s </w:t>
      </w:r>
      <w:r>
        <w:lastRenderedPageBreak/>
        <w:t>Supervisory Committee should meet briefly to provide feedback on and sign the student’s Presentation Form. The signed form must be filed with the CBSA.</w:t>
      </w:r>
    </w:p>
    <w:p w14:paraId="7B52D675" w14:textId="77777777" w:rsidR="00836347" w:rsidRDefault="00C36DF1">
      <w:pPr>
        <w:pStyle w:val="Heading1"/>
      </w:pPr>
      <w:bookmarkStart w:id="58" w:name="advancement-to-candidacy-year-3"/>
      <w:bookmarkStart w:id="59" w:name="_Toc231910513"/>
      <w:bookmarkEnd w:id="56"/>
      <w:r>
        <w:t>Advancement to Candidacy (Year 3)</w:t>
      </w:r>
      <w:bookmarkEnd w:id="59"/>
    </w:p>
    <w:p w14:paraId="33FA40F0" w14:textId="77777777" w:rsidR="00836347" w:rsidRDefault="00C36DF1">
      <w:pPr>
        <w:pStyle w:val="FirstParagraph"/>
      </w:pPr>
      <w:r>
        <w:t>The Ph.D. candidacy exam consists of three parts: a written research proposal, an oral research presentation, and an oral competency evaluation. The candidacy exam must occur by the end of the 7th semester in the program (Fall, 3rd year). The exam should be scheduled for a minimum of 90 minutes. All members of the Supervisory Committee must be present at the candidacy exam. At most, one faculty member (not the University Representatives) can attend via electronic communication.</w:t>
      </w:r>
    </w:p>
    <w:p w14:paraId="229A0989" w14:textId="77777777" w:rsidR="00836347" w:rsidRDefault="00C36DF1">
      <w:pPr>
        <w:pStyle w:val="BodyText"/>
      </w:pPr>
      <w:r>
        <w:t>Students not passing any part of the exam will be given only one opportunity at re-examination, no later than one term after the first attempt at the exam. If a student does not take the exam during the expected term, this missed attempt counts as the first non-passing attempt at the exam. Failure to pass any portion of the exam after the second attempt will result in termination from the Ph.D. program.</w:t>
      </w:r>
    </w:p>
    <w:p w14:paraId="0A6C9827" w14:textId="77777777" w:rsidR="00836347" w:rsidRDefault="00C36DF1">
      <w:pPr>
        <w:pStyle w:val="Heading2"/>
      </w:pPr>
      <w:bookmarkStart w:id="60" w:name="written-proposal"/>
      <w:bookmarkStart w:id="61" w:name="_Toc231910514"/>
      <w:r>
        <w:t>Written Proposal</w:t>
      </w:r>
      <w:bookmarkEnd w:id="61"/>
    </w:p>
    <w:p w14:paraId="0315B94F" w14:textId="77777777" w:rsidR="00836347" w:rsidRDefault="00C36DF1">
      <w:pPr>
        <w:pStyle w:val="FirstParagraph"/>
      </w:pPr>
      <w:r>
        <w:t>A written proposal on the student’s research effort (not to exceed 12 pages) will be written in the style of an NSF or NIH R01 proposal and meets the written exam portion of the Ph.D. Candidacy Exam. The proposal should clearly outline the aims, rationale, and background for the student’s research; provide preliminary data; and propose future work for the Ph.D. A well-defined hypothesis, an approach to address the hypothesis, and relevant preliminary data should be a part of the written component. The student is not required to submit a budget. The written proposal should be written by the student and should not utilize the writing, figures, or details, in whole or in part, of a proposal written by the major professor. The proposal should be submitted four weeks prior to the oral component and evaluated by the Supervisory Committee. The proposal may be returned to the student for resubmission to address faculty concerns. A returned written component will require rescheduling of the candidacy date within a month of the proposal being returned to the student.</w:t>
      </w:r>
    </w:p>
    <w:p w14:paraId="7372B475" w14:textId="77777777" w:rsidR="00836347" w:rsidRDefault="00C36DF1">
      <w:pPr>
        <w:pStyle w:val="Heading2"/>
      </w:pPr>
      <w:bookmarkStart w:id="62" w:name="oral-defense-of-proposal"/>
      <w:bookmarkStart w:id="63" w:name="_Toc231910515"/>
      <w:bookmarkEnd w:id="60"/>
      <w:r>
        <w:t>Oral Defense of Proposal</w:t>
      </w:r>
      <w:bookmarkEnd w:id="63"/>
    </w:p>
    <w:p w14:paraId="1281E585" w14:textId="77777777" w:rsidR="00836347" w:rsidRDefault="00C36DF1">
      <w:pPr>
        <w:pStyle w:val="FirstParagraph"/>
      </w:pPr>
      <w:r>
        <w:t>An oral presentation (30-45 minutes) on the proposed research followed by an oral defense of the ideas addressing faculty concerns will occur as part of the Ph.D. candidacy exams. It is anticipated that the oral component will not exceed one hour. The oral presentation question and answer period is separate from the oral competency evaluation. The questions may occur during the presentation or following the presentation. Failure to pass the oral component will require repeat of the section by the student.</w:t>
      </w:r>
    </w:p>
    <w:p w14:paraId="1C4ED0D9" w14:textId="77777777" w:rsidR="00836347" w:rsidRDefault="00C36DF1">
      <w:pPr>
        <w:pStyle w:val="Heading2"/>
      </w:pPr>
      <w:bookmarkStart w:id="64" w:name="oral-competency-evaluation"/>
      <w:bookmarkStart w:id="65" w:name="_Toc231910516"/>
      <w:bookmarkEnd w:id="62"/>
      <w:r>
        <w:lastRenderedPageBreak/>
        <w:t>Oral Competency Evaluation</w:t>
      </w:r>
      <w:bookmarkEnd w:id="65"/>
    </w:p>
    <w:p w14:paraId="16AECAC9" w14:textId="77777777" w:rsidR="00836347" w:rsidRDefault="00C36DF1">
      <w:pPr>
        <w:pStyle w:val="FirstParagraph"/>
      </w:pPr>
      <w:r>
        <w:t>The oral component of the Ph.D. exam is accomplished by the evaluation of the student’s competence in their field following completion of the oral Defense of Proposal. The Oral Competency Evaluation is specifically designed to evaluate the student’s level of fundamental knowledge and understanding in their field. It is anticipated that this competency evaluation will last 30-45 minutes. This examination should not be confused with the evaluation of the students’ research plans, which is carried out during your oral defense of proposal part of the exam.</w:t>
      </w:r>
    </w:p>
    <w:p w14:paraId="4AA62C1A" w14:textId="77777777" w:rsidR="00836347" w:rsidRDefault="00C36DF1">
      <w:pPr>
        <w:pStyle w:val="Heading1"/>
      </w:pPr>
      <w:bookmarkStart w:id="66" w:name="data-defense-year-5"/>
      <w:bookmarkStart w:id="67" w:name="_Toc231910517"/>
      <w:bookmarkEnd w:id="58"/>
      <w:bookmarkEnd w:id="64"/>
      <w:r>
        <w:t>Data Defense (Year 5)</w:t>
      </w:r>
      <w:bookmarkEnd w:id="67"/>
    </w:p>
    <w:p w14:paraId="63F6CC4B" w14:textId="77777777" w:rsidR="00836347" w:rsidRDefault="00C36DF1">
      <w:pPr>
        <w:pStyle w:val="FirstParagraph"/>
      </w:pPr>
      <w:r>
        <w:t>A student not expecting to defend their Ph.D. dissertation on or before April 1st of their fifth year will require a formal committee meeting to present a Data Defense and evaluate their continuation status in the department. The Data Defense will demonstrate to the Ph.D. committee that the Ph.D. candidate has collected sufficient data of adequate quality to assemble the dissertation. The data defense is not a “pre-defense” of the Ph.D. thesis, but it will consist of a written and oral component. It will be presented at least three months prior to the defense, but not later than the end of the spring term of the fifth year in the program. The data defense is neither a public presentation nor is is a candidacy exam. The anticipated time for the Data Defense is 5 to 30 min.</w:t>
      </w:r>
    </w:p>
    <w:p w14:paraId="0E0833D6" w14:textId="77777777" w:rsidR="00836347" w:rsidRDefault="00C36DF1">
      <w:pPr>
        <w:pStyle w:val="BodyText"/>
      </w:pPr>
      <w:r>
        <w:t>The written component of the data defense is an extended outline of the thesis, which should include an outline of the chapters, the major findings, and detailed description of the remaining content to be completed. This document should be several pages in length. The written component is due to the committee four weeks prior to the data defense date.</w:t>
      </w:r>
    </w:p>
    <w:p w14:paraId="6BB9635E" w14:textId="77777777" w:rsidR="00836347" w:rsidRDefault="00C36DF1">
      <w:pPr>
        <w:pStyle w:val="BodyText"/>
      </w:pPr>
      <w:r>
        <w:t>The oral component will be a 5 to 30-minute presentation in front of the Supervisory Committee detailing the thesis chapters, indicating what work has been published, has been accepted for publication, or is awaiting submission, with a particular focus on what remaining research is necessary to complete the degree. A timeline for completion of the remaining thesis components must be clearly detailed during the defense. The hypothesis of the research and its impact within the context of the field should be clearly stated.</w:t>
      </w:r>
    </w:p>
    <w:p w14:paraId="42260A0E" w14:textId="77777777" w:rsidR="00836347" w:rsidRDefault="00C36DF1">
      <w:pPr>
        <w:pStyle w:val="BodyText"/>
      </w:pPr>
      <w:r>
        <w:t>The Supervisory committee will decide if the student has collected sufficient data of sufficient quality to write and defend a Ph.D. thesis. The Supervisory Committee will identify any apparent weakness in the completed data, further experiments required to support the hypothesis. These details will be documented in the combined Data Defense and Continuation Request form in order to document the agreed upon timeline to achieve the results and finish the degree. This timeline will form the basis for the request for continuation in the program (See Sec. </w:t>
      </w:r>
      <w:hyperlink w:anchor="SEC:CONTINUATION">
        <w:r>
          <w:rPr>
            <w:rStyle w:val="Hyperlink"/>
          </w:rPr>
          <w:t>12</w:t>
        </w:r>
      </w:hyperlink>
      <w:r>
        <w:t>). It is anticipated that passing the Data Defense will ensure that no additional experiments will be requested during the final Ph.D. defense.</w:t>
      </w:r>
    </w:p>
    <w:p w14:paraId="485C8D22" w14:textId="77777777" w:rsidR="00836347" w:rsidRDefault="00C36DF1">
      <w:pPr>
        <w:pStyle w:val="BodyText"/>
      </w:pPr>
      <w:r>
        <w:lastRenderedPageBreak/>
        <w:t>In the event that the committee deems there is more work to be performed than what the student anticipated, the student is required to develop an experimental plan to address the deficiencies. A student may repeat the data defense one additional time. At the conclusion of the Data Defense, the student must submit the signed Data Defense and Continuation Request form to the CBSA.</w:t>
      </w:r>
    </w:p>
    <w:p w14:paraId="219F2739" w14:textId="77777777" w:rsidR="00836347" w:rsidRDefault="00C36DF1">
      <w:pPr>
        <w:pStyle w:val="Heading1"/>
      </w:pPr>
      <w:bookmarkStart w:id="68" w:name="ph.d.-dissertation-defense"/>
      <w:bookmarkStart w:id="69" w:name="_Toc231910518"/>
      <w:bookmarkEnd w:id="66"/>
      <w:r>
        <w:t>Ph.D. Dissertation Defense</w:t>
      </w:r>
      <w:bookmarkEnd w:id="69"/>
    </w:p>
    <w:p w14:paraId="71B06F53" w14:textId="77777777" w:rsidR="00836347" w:rsidRDefault="00C36DF1">
      <w:pPr>
        <w:pStyle w:val="FirstParagraph"/>
      </w:pPr>
      <w:r>
        <w:t>At least 1 month prior to the dissertation defense, the written dissertation must be submitted to all members of the Supervisory Committee. The dissertation defense should be delivered by the student as a 30-40-minute oral summary of the student’s major research accomplishments.</w:t>
      </w:r>
    </w:p>
    <w:p w14:paraId="18ABB725" w14:textId="77777777" w:rsidR="00836347" w:rsidRDefault="00C36DF1">
      <w:pPr>
        <w:pStyle w:val="BodyText"/>
      </w:pPr>
      <w:r>
        <w:t>This examination consists of the student’s oral presentation and defense of the dissertation administered by the Supervisory Committee. The presentation is in the form of a public seminar that is open to all students and faculty; the examination portion is closed to the public. It is the responsibility of the Major Professor to designate the time and place of the dissertation defense and to preside at the defense. In the event that one of the committee members (not the student and not the university representative) is absent, he or she may attend the defense through video-conferencing. A notice of the defense time and place should be sent to the student’s Supervisory Committee and to the entire Department of Chemistry and Biochemistry. The student is also responsible for submitting notification of the time and date of the dissertation defense to the Office of the Graduate School a minimum of two weeks prior to the defense using the online Defense Announcement Form.</w:t>
      </w:r>
    </w:p>
    <w:p w14:paraId="0E9DC0D0" w14:textId="77777777" w:rsidR="00836347" w:rsidRDefault="00C36DF1">
      <w:pPr>
        <w:pStyle w:val="BodyText"/>
      </w:pPr>
      <w:r>
        <w:t>Manuscript deadlines and other important information can found at The Graduate School website: https://gradschool.fsu.edu/academics-research/thesis-treatise-dissertation</w:t>
      </w:r>
    </w:p>
    <w:p w14:paraId="54FAB225" w14:textId="77777777" w:rsidR="00836347" w:rsidRDefault="00C36DF1">
      <w:pPr>
        <w:pStyle w:val="Heading1"/>
      </w:pPr>
      <w:bookmarkStart w:id="70" w:name="Xbdd158071259a3731a541f2c219c995aefa3d11"/>
      <w:bookmarkStart w:id="71" w:name="_Toc231910519"/>
      <w:bookmarkEnd w:id="68"/>
      <w:r>
        <w:t>Annual Academic Progress and Graduate Assistant Performance Reviews</w:t>
      </w:r>
      <w:bookmarkEnd w:id="71"/>
    </w:p>
    <w:p w14:paraId="30911354" w14:textId="77777777" w:rsidR="00836347" w:rsidRDefault="00C36DF1">
      <w:pPr>
        <w:pStyle w:val="FirstParagraph"/>
      </w:pPr>
      <w:r>
        <w:t xml:space="preserve">In accordance with University, College, and Departmental policies, the academic progress of all graduate students must be evaluated each year in writing, and all students on stipends must also be evaluated in terms of employment. The review process ensures students are meeting the program requirements at each stage of their graduate career and that they exhibit a mature and professional approach toward courses, research, seminars, University and Department deadlines, and teaching. The academic progress review may be either with the Major Professor alone or with the full committee and will provide feedback on the student’s progress towards degree, research accomplishments, and professional development. If the academic progress review is done with the Major Professor only, the student is required to provide a copy of the Yearly Review to their Supervisory Committee members for individual evaluation. Any member of the Ph.D. supervisory committee may request a complete committee meeting to discuss the evaluation prior to submission to the department. The graduate assistant performance </w:t>
      </w:r>
      <w:r>
        <w:lastRenderedPageBreak/>
        <w:t>evaluation is carried out with the student’s research supervisor (the major professor) or teaching supervisor (the instructor of record, teaching assistant coordinator, or associate chair for graduate studies), depending on the type of graduate assistantship.</w:t>
      </w:r>
    </w:p>
    <w:p w14:paraId="489F47D8" w14:textId="77777777" w:rsidR="00836347" w:rsidRDefault="00C36DF1">
      <w:pPr>
        <w:pStyle w:val="Heading2"/>
      </w:pPr>
      <w:bookmarkStart w:id="72" w:name="annual-academic-progress-review"/>
      <w:bookmarkStart w:id="73" w:name="_Toc231910520"/>
      <w:r>
        <w:t>Annual Academic Progress Review</w:t>
      </w:r>
      <w:bookmarkEnd w:id="73"/>
    </w:p>
    <w:p w14:paraId="21940A81" w14:textId="77777777" w:rsidR="00836347" w:rsidRDefault="00C36DF1">
      <w:pPr>
        <w:pStyle w:val="FirstParagraph"/>
      </w:pPr>
      <w:r>
        <w:t xml:space="preserve">The annual academic progress review is to be completed and submitted to the CBSA no later than February 1st for inclusion in the student’s file and uploaded to the Graduate Tracking system. </w:t>
      </w:r>
      <w:r>
        <w:rPr>
          <w:b/>
          <w:bCs/>
          <w:i/>
          <w:iCs/>
        </w:rPr>
        <w:t>The original document will be maintained by the student and should only require a short update each year to be in compliance.</w:t>
      </w:r>
    </w:p>
    <w:p w14:paraId="4763B2F5" w14:textId="77777777" w:rsidR="00836347" w:rsidRDefault="00C36DF1">
      <w:pPr>
        <w:pStyle w:val="BodyText"/>
      </w:pPr>
      <w:r>
        <w:t>GAACC will review the annual student progress evaluation forms and confirm all Ph.D. requirements are being met. GAACC will provide a formal recommendation to the Department, placing students in one of the following status categories:</w:t>
      </w:r>
    </w:p>
    <w:p w14:paraId="56D52E67" w14:textId="77777777" w:rsidR="00836347" w:rsidRDefault="00C36DF1">
      <w:pPr>
        <w:numPr>
          <w:ilvl w:val="0"/>
          <w:numId w:val="11"/>
        </w:numPr>
      </w:pPr>
      <w:r>
        <w:rPr>
          <w:b/>
          <w:bCs/>
        </w:rPr>
        <w:t>Student in Good Standing</w:t>
      </w:r>
      <w:r>
        <w:t xml:space="preserve"> – Meets or exceeds the high standards set by the Graduate Program in Chemistry and Biochemistry. The student is advised to continue in the graduate program.</w:t>
      </w:r>
    </w:p>
    <w:p w14:paraId="4B62179C" w14:textId="77777777" w:rsidR="00836347" w:rsidRDefault="00C36DF1">
      <w:pPr>
        <w:numPr>
          <w:ilvl w:val="0"/>
          <w:numId w:val="11"/>
        </w:numPr>
      </w:pPr>
      <w:r>
        <w:rPr>
          <w:b/>
          <w:bCs/>
        </w:rPr>
        <w:t>Student in Good Standing but Cause for Concern</w:t>
      </w:r>
      <w:r>
        <w:t xml:space="preserve"> – Deficient in one area of expectation for the Graduate Program in Chemistry and Biochemistry. The student’s advisory committee will provide students receiving a Cause for Concern an individual development plan (IDP); the IDP could be a stand-alone document or could be laid out by the major professor and supervisory committee in the Annual Academic Progress Review form itself. Progress towards degree will be re-evaluated according to the timeline specified within the IDP. A copy of the IDP must be provided to the Associate Chair for Graduate Studies. The IDP may include the following:</w:t>
      </w:r>
    </w:p>
    <w:p w14:paraId="0D308E9F" w14:textId="77777777" w:rsidR="00836347" w:rsidRDefault="00C36DF1">
      <w:pPr>
        <w:numPr>
          <w:ilvl w:val="1"/>
          <w:numId w:val="12"/>
        </w:numPr>
      </w:pPr>
      <w:r>
        <w:t>The student may be advised to complete a Master’s degree before continuing to the Ph.D. degree.</w:t>
      </w:r>
    </w:p>
    <w:p w14:paraId="1ADC202A" w14:textId="77777777" w:rsidR="00836347" w:rsidRDefault="00C36DF1">
      <w:pPr>
        <w:numPr>
          <w:ilvl w:val="1"/>
          <w:numId w:val="12"/>
        </w:numPr>
      </w:pPr>
      <w:r>
        <w:t>student may be advised to complete a Master’s degree without the expectation of going onto the Ph.D. degree.</w:t>
      </w:r>
    </w:p>
    <w:p w14:paraId="09CA99CB" w14:textId="77777777" w:rsidR="00836347" w:rsidRDefault="00C36DF1">
      <w:pPr>
        <w:numPr>
          <w:ilvl w:val="1"/>
          <w:numId w:val="12"/>
        </w:numPr>
      </w:pPr>
      <w:r>
        <w:t>A formal deadline to meet any incomplete Ph.D. requirements may be imposed.</w:t>
      </w:r>
    </w:p>
    <w:p w14:paraId="3C7AAC81" w14:textId="77777777" w:rsidR="00836347" w:rsidRDefault="00C36DF1">
      <w:pPr>
        <w:numPr>
          <w:ilvl w:val="1"/>
          <w:numId w:val="12"/>
        </w:numPr>
      </w:pPr>
      <w:r>
        <w:t>Additional coursework or requirements for continuation towards degree may be assigned for completion within a defined time period.</w:t>
      </w:r>
    </w:p>
    <w:p w14:paraId="4938ADB3" w14:textId="77777777" w:rsidR="00836347" w:rsidRDefault="00C36DF1">
      <w:pPr>
        <w:numPr>
          <w:ilvl w:val="0"/>
          <w:numId w:val="11"/>
        </w:numPr>
      </w:pPr>
      <w:r>
        <w:rPr>
          <w:b/>
          <w:bCs/>
        </w:rPr>
        <w:t>Student Not in Good Standing</w:t>
      </w:r>
      <w:r>
        <w:t xml:space="preserve"> – Does not meet the high standards set by the Graduate Program in Chemistry and Biochemistry. Additional information regarding dismissal from the graduate program for reasons other than GPA can be found in Sec. </w:t>
      </w:r>
      <w:hyperlink w:anchor="SEC:DISMISSAL">
        <w:r>
          <w:rPr>
            <w:rStyle w:val="Hyperlink"/>
          </w:rPr>
          <w:t>18</w:t>
        </w:r>
      </w:hyperlink>
      <w:r>
        <w:t>.</w:t>
      </w:r>
    </w:p>
    <w:p w14:paraId="1E6C87E4" w14:textId="77777777" w:rsidR="00836347" w:rsidRDefault="00C36DF1">
      <w:pPr>
        <w:pStyle w:val="FirstParagraph"/>
      </w:pPr>
      <w:r>
        <w:t>A student “Not in Good Standing” for more than one semester will be reviewed for termination of the program for not meeting the level of expected performance.</w:t>
      </w:r>
    </w:p>
    <w:p w14:paraId="44A603D4" w14:textId="77777777" w:rsidR="00836347" w:rsidRDefault="00C36DF1">
      <w:pPr>
        <w:pStyle w:val="BodyText"/>
      </w:pPr>
      <w:r>
        <w:lastRenderedPageBreak/>
        <w:t>All students must maintain a 3.0 or higher GPA in CHM 5000 level courses not including graded research and seminars. No more than two reprimands should be on the student record. Failure to submit a report on time, receipt of a “Student Not in Good Standing” recommendation from a student’s Supervisory Committee on the yearly review, or more than a single “Unsatisfactory” grades in a S/U course during their Ph.D. career will result in a GAACC recommendation of “Student Not in Good Standing.”</w:t>
      </w:r>
    </w:p>
    <w:p w14:paraId="2FEDB93A" w14:textId="77777777" w:rsidR="00836347" w:rsidRDefault="00C36DF1">
      <w:pPr>
        <w:pStyle w:val="BodyText"/>
      </w:pPr>
      <w:r>
        <w:t>A detailed list of review items is noted below by year.</w:t>
      </w:r>
    </w:p>
    <w:p w14:paraId="4DE7BE69" w14:textId="77777777" w:rsidR="00836347" w:rsidRDefault="00C36DF1">
      <w:pPr>
        <w:numPr>
          <w:ilvl w:val="0"/>
          <w:numId w:val="13"/>
        </w:numPr>
      </w:pPr>
      <w:r>
        <w:rPr>
          <w:b/>
          <w:bCs/>
          <w:u w:val="single"/>
        </w:rPr>
        <w:t>1st year</w:t>
      </w:r>
      <w:r>
        <w:t xml:space="preserve"> - GAACC will review the coursework progress, GPA, Deficiency Notices (including unsatisfactory grades, and formal reprimands), status of Ph.D. advisor selection, and Supervisory Committee form submission. For continuation in the program, students are expected to have completed or be enrolled in a minimum of 2/3 of required courses.</w:t>
      </w:r>
    </w:p>
    <w:p w14:paraId="4E80A1E7" w14:textId="00035362" w:rsidR="00836347" w:rsidRDefault="00C36DF1">
      <w:pPr>
        <w:numPr>
          <w:ilvl w:val="0"/>
          <w:numId w:val="13"/>
        </w:numPr>
      </w:pPr>
      <w:r>
        <w:rPr>
          <w:b/>
          <w:bCs/>
          <w:u w:val="single"/>
        </w:rPr>
        <w:t>2nd year</w:t>
      </w:r>
      <w:r>
        <w:t xml:space="preserve"> - Students should have met with their Ph.D. Supervisory Committee, established a target date for Ph.D. candidacy, presented their second-year research presentation and completed or be enrolled in the final courses to meet the requirement of </w:t>
      </w:r>
      <w:r w:rsidR="005806A7">
        <w:t>21</w:t>
      </w:r>
      <w:r>
        <w:t xml:space="preserve"> graded credit hours of 5000 level coursework.</w:t>
      </w:r>
    </w:p>
    <w:p w14:paraId="37CFFA01" w14:textId="77777777" w:rsidR="00836347" w:rsidRDefault="00C36DF1">
      <w:pPr>
        <w:numPr>
          <w:ilvl w:val="0"/>
          <w:numId w:val="13"/>
        </w:numPr>
      </w:pPr>
      <w:r>
        <w:rPr>
          <w:b/>
          <w:bCs/>
          <w:u w:val="single"/>
        </w:rPr>
        <w:t>3rd year</w:t>
      </w:r>
      <w:r>
        <w:t xml:space="preserve"> – Students will have completed their Ph.D. candidacy Requirements, including written and oral components. Failure to advance to candidacy prior to yearly review will result in the student receiving a “Not in Good Standing” evaluation, being placed in the coursework M.S. track, and a formal review for termination from the program.</w:t>
      </w:r>
    </w:p>
    <w:p w14:paraId="40B6BF19" w14:textId="77777777" w:rsidR="00836347" w:rsidRDefault="00C36DF1">
      <w:pPr>
        <w:numPr>
          <w:ilvl w:val="0"/>
          <w:numId w:val="13"/>
        </w:numPr>
      </w:pPr>
      <w:r>
        <w:rPr>
          <w:b/>
          <w:bCs/>
          <w:u w:val="single"/>
        </w:rPr>
        <w:t>4th year</w:t>
      </w:r>
      <w:r>
        <w:t xml:space="preserve"> – Evidence of scholarly engagement will be evaluated by reviewing manuscripts, presentations, and fourth year research presentation. Failure to have advanced to candidacy prior to this date will result in an immediate termination from the program without Departmental review.</w:t>
      </w:r>
    </w:p>
    <w:p w14:paraId="3DCDE78B" w14:textId="77777777" w:rsidR="00836347" w:rsidRDefault="00C36DF1">
      <w:pPr>
        <w:numPr>
          <w:ilvl w:val="0"/>
          <w:numId w:val="13"/>
        </w:numPr>
      </w:pPr>
      <w:r>
        <w:rPr>
          <w:b/>
          <w:bCs/>
          <w:u w:val="single"/>
        </w:rPr>
        <w:t>5th year</w:t>
      </w:r>
      <w:r>
        <w:t xml:space="preserve"> - The evaluation is based upon the recommendation of the Supervisory Committee following the Ph.D. Data Defense.</w:t>
      </w:r>
    </w:p>
    <w:p w14:paraId="1F388196" w14:textId="77777777" w:rsidR="00836347" w:rsidRDefault="00C36DF1">
      <w:pPr>
        <w:numPr>
          <w:ilvl w:val="0"/>
          <w:numId w:val="13"/>
        </w:numPr>
      </w:pPr>
      <w:r>
        <w:rPr>
          <w:b/>
          <w:bCs/>
          <w:u w:val="single"/>
        </w:rPr>
        <w:t>6th year and beyond</w:t>
      </w:r>
      <w:r>
        <w:t xml:space="preserve"> – Review is based upon meeting defined milestones from last year’s review. Note that departmental support in the form of a graduate assistantship for students beyond their sixth year in the program is rare, and any student beyond six years in the degree will be considered a “Student Not in Good Standing.”</w:t>
      </w:r>
    </w:p>
    <w:p w14:paraId="55D012E9" w14:textId="77777777" w:rsidR="00836347" w:rsidRDefault="00C36DF1">
      <w:pPr>
        <w:pStyle w:val="Heading2"/>
      </w:pPr>
      <w:bookmarkStart w:id="74" w:name="X9b60557df794b8b8e6b8c38ef130ee88ebee45e"/>
      <w:bookmarkStart w:id="75" w:name="_Toc231910521"/>
      <w:bookmarkEnd w:id="72"/>
      <w:r>
        <w:t>Annual Graduate Assistant Performance Evaluation</w:t>
      </w:r>
      <w:bookmarkEnd w:id="75"/>
    </w:p>
    <w:p w14:paraId="2A72500F" w14:textId="77777777" w:rsidR="00836347" w:rsidRDefault="00C36DF1">
      <w:pPr>
        <w:pStyle w:val="FirstParagraph"/>
      </w:pPr>
      <w:r>
        <w:t>The Department is required to conduct two evaluations for students who are on stipends (</w:t>
      </w:r>
      <w:r>
        <w:rPr>
          <w:i/>
          <w:iCs/>
        </w:rPr>
        <w:t>i.e.</w:t>
      </w:r>
      <w:r>
        <w:t xml:space="preserve">, employees of FSU). The first is the Annual Academic Progress Review discussed in the preceding subsection. The second is an employment evaluation which is made with respect the students research or teaching responsibilities, depending on the form of their graduate assistantship. For a “less than satisfactory” evaluation, options for remediation must be communicated in writing as an addendum to the evaluation form. A copy of the evaluation form with the addendum will </w:t>
      </w:r>
      <w:r>
        <w:lastRenderedPageBreak/>
        <w:t>be forwarded to the Dean of the Graduate School who will then forward the documents to Human Resources. The employment evaluation will be carried out at least annually, with a deadline of February 1st, but additional evaluations can be carried out during the summer or fall terms if the need arises.</w:t>
      </w:r>
    </w:p>
    <w:p w14:paraId="7E761A00" w14:textId="77777777" w:rsidR="00836347" w:rsidRDefault="00C36DF1">
      <w:pPr>
        <w:pStyle w:val="Heading1"/>
      </w:pPr>
      <w:bookmarkStart w:id="76" w:name="SEC:CONTINUATION"/>
      <w:bookmarkStart w:id="77" w:name="_Toc231910522"/>
      <w:bookmarkEnd w:id="70"/>
      <w:bookmarkEnd w:id="74"/>
      <w:r>
        <w:t>Departmental Continuation and Funding Eligibility Beyond Five Years</w:t>
      </w:r>
      <w:bookmarkEnd w:id="77"/>
    </w:p>
    <w:p w14:paraId="13D067F1" w14:textId="77777777" w:rsidR="00836347" w:rsidRDefault="00C36DF1">
      <w:pPr>
        <w:pStyle w:val="FirstParagraph"/>
      </w:pPr>
      <w:r>
        <w:t>Students about to enter their sixth year in the program (or longer) are required to be reviewed by GAACC for continuation of Department support beyond spring Semester of their fifth year. Continuation with Departmental financial support (tuition waiver, health care supplement, and teaching assistantship or research assistantship) is not guaranteed beyond five years. Review for Continuation beyond this point requires the submission of the Continuation Request Form to GAACC. GAACC will review the request and seek Department Approval from the tenure and tenure-earning faculty. Part of the decision is based upon the recommendation of the Supervisory Committee following the Ph.D. Data Defense, as well as from the Annual Academic Progress Review and Annual Employment Review.</w:t>
      </w:r>
    </w:p>
    <w:p w14:paraId="3D30386E" w14:textId="77777777" w:rsidR="00836347" w:rsidRDefault="00C36DF1">
      <w:pPr>
        <w:pStyle w:val="BodyText"/>
      </w:pPr>
      <w:r>
        <w:rPr>
          <w:b/>
          <w:bCs/>
        </w:rPr>
        <w:t>Please be aware that the Department rarely provides funding beyond year six, and any student beyond six years in the degree will be considered a “Student Not in Good Standing.”</w:t>
      </w:r>
    </w:p>
    <w:p w14:paraId="7DF1B06B" w14:textId="77777777" w:rsidR="00836347" w:rsidRDefault="00C36DF1">
      <w:pPr>
        <w:pStyle w:val="BodyText"/>
      </w:pPr>
      <w:r>
        <w:t>If there is a likelihood of needing continued support, a petition should be submitted, as petitions received after March 15th will not be considered.</w:t>
      </w:r>
    </w:p>
    <w:p w14:paraId="3C09FE9E" w14:textId="77777777" w:rsidR="00836347" w:rsidRDefault="00C36DF1">
      <w:pPr>
        <w:pStyle w:val="Heading2"/>
      </w:pPr>
      <w:bookmarkStart w:id="78" w:name="X1aae8dd8b41293e32c467016315f4de639719e2"/>
      <w:bookmarkStart w:id="79" w:name="_Toc231910523"/>
      <w:r>
        <w:t>Procedure for Requesting Continued Support</w:t>
      </w:r>
      <w:bookmarkEnd w:id="79"/>
    </w:p>
    <w:p w14:paraId="6679D614" w14:textId="77777777" w:rsidR="00836347" w:rsidRDefault="00C36DF1">
      <w:pPr>
        <w:pStyle w:val="FirstParagraph"/>
      </w:pPr>
      <w:r>
        <w:t>Supervisory committee support for a request for continuation of Department support is a possible outcome of the Data Defense milestone. Support for such a request requires evidence of clear progress towards degree completion to determine if continuation in the program is warranted. GAACC will only consider a petition for continuation if all degree requirements have been met. A student requesting continuation status must be a “Student in Good Standing.”</w:t>
      </w:r>
    </w:p>
    <w:p w14:paraId="6B169F92" w14:textId="77777777" w:rsidR="00836347" w:rsidRDefault="00C36DF1">
      <w:pPr>
        <w:pStyle w:val="BodyText"/>
      </w:pPr>
      <w:r>
        <w:t>The request for continuation is to be made for a specific time period (up to one year). However, GAACC may only approve continuation status for a limited time, which may not necessarily coincide with the time requested by the student in the continuation request form.</w:t>
      </w:r>
    </w:p>
    <w:p w14:paraId="5DF489DD" w14:textId="77777777" w:rsidR="00836347" w:rsidRDefault="00C36DF1">
      <w:pPr>
        <w:pStyle w:val="BodyText"/>
      </w:pPr>
      <w:r>
        <w:t>The petition must clearly define a timeline for degree completion by the student, which has been agreed upon by the faculty advisor and the Ph.D. supervisory committee. The timeline must clearly identify the milestones and how they will be met each month of the continuation request. Failure to meet the milestones will result in re-review of the student’s status in the program and potential termination.</w:t>
      </w:r>
    </w:p>
    <w:p w14:paraId="0959DDCC" w14:textId="77777777" w:rsidR="00836347" w:rsidRDefault="00C36DF1">
      <w:pPr>
        <w:pStyle w:val="Heading2"/>
      </w:pPr>
      <w:bookmarkStart w:id="80" w:name="continuation-beyond-six-years"/>
      <w:bookmarkStart w:id="81" w:name="_Toc231910524"/>
      <w:bookmarkEnd w:id="78"/>
      <w:r>
        <w:lastRenderedPageBreak/>
        <w:t>Continuation Beyond Six Years</w:t>
      </w:r>
      <w:bookmarkEnd w:id="81"/>
    </w:p>
    <w:p w14:paraId="579E8DE9" w14:textId="77777777" w:rsidR="00836347" w:rsidRDefault="00C36DF1">
      <w:pPr>
        <w:pStyle w:val="FirstParagraph"/>
      </w:pPr>
      <w:r>
        <w:t xml:space="preserve">Granting continuing status beyond six years requires compelling, well-documented reasons noted in earlier progress reports and validated by the GAACC. Compelling reasons may include Major Professor departs FSU, retires from FSU, or passes away, </w:t>
      </w:r>
      <w:r>
        <w:rPr>
          <w:b/>
          <w:bCs/>
        </w:rPr>
        <w:t>catastrophic</w:t>
      </w:r>
      <w:r>
        <w:t xml:space="preserve"> instrumental failure, or a well-documented research restart after a failed project or effort, or approved leave of absence as discussed in Sec. </w:t>
      </w:r>
      <w:hyperlink w:anchor="SEC:LOA">
        <w:r>
          <w:rPr>
            <w:rStyle w:val="Hyperlink"/>
          </w:rPr>
          <w:t>15</w:t>
        </w:r>
      </w:hyperlink>
      <w:r>
        <w:t>.</w:t>
      </w:r>
    </w:p>
    <w:p w14:paraId="78B70353" w14:textId="77777777" w:rsidR="00836347" w:rsidRDefault="00C36DF1">
      <w:pPr>
        <w:pStyle w:val="Heading2"/>
      </w:pPr>
      <w:bookmarkStart w:id="82" w:name="petition-of-recommendation"/>
      <w:bookmarkStart w:id="83" w:name="_Toc231910525"/>
      <w:bookmarkEnd w:id="80"/>
      <w:r>
        <w:t>Petition of Recommendation</w:t>
      </w:r>
      <w:bookmarkEnd w:id="83"/>
    </w:p>
    <w:p w14:paraId="200785A2" w14:textId="77777777" w:rsidR="00836347" w:rsidRDefault="00C36DF1">
      <w:pPr>
        <w:pStyle w:val="FirstParagraph"/>
      </w:pPr>
      <w:r>
        <w:t>A student may petition the Department through the Department Executive Committee for re-consideration of a GAACC recommendation. The process requires notification to the Department Chair of a request to reconsider the departmental vote based upon a GAACC recommendation. The Chair will convene the executive committee to reconsider the decision and may ask for additional information in support of the petition.</w:t>
      </w:r>
    </w:p>
    <w:p w14:paraId="5B9E62B4" w14:textId="77777777" w:rsidR="00836347" w:rsidRDefault="00C36DF1">
      <w:pPr>
        <w:pStyle w:val="Heading1"/>
      </w:pPr>
      <w:bookmarkStart w:id="84" w:name="X493fb22bc7213757d94449c1efca3b50ed7c607"/>
      <w:bookmarkStart w:id="85" w:name="_Toc231910526"/>
      <w:bookmarkEnd w:id="76"/>
      <w:bookmarkEnd w:id="82"/>
      <w:r>
        <w:t>Length of Time to Complete the Dissertation</w:t>
      </w:r>
      <w:bookmarkEnd w:id="85"/>
    </w:p>
    <w:p w14:paraId="663D7ED6" w14:textId="77777777" w:rsidR="00836347" w:rsidRDefault="00C36DF1">
      <w:pPr>
        <w:pStyle w:val="FirstParagraph"/>
      </w:pPr>
      <w:r>
        <w:t>A typical Ph.D. degree is obtained in 5 years. Students beyond five years must petition for program continuation, as noted in Sec. </w:t>
      </w:r>
      <w:hyperlink w:anchor="SEC:CONTINUATION">
        <w:r>
          <w:rPr>
            <w:rStyle w:val="Hyperlink"/>
          </w:rPr>
          <w:t>12</w:t>
        </w:r>
      </w:hyperlink>
      <w:r>
        <w:t>.</w:t>
      </w:r>
    </w:p>
    <w:p w14:paraId="6037C3B6" w14:textId="77777777" w:rsidR="00836347" w:rsidRDefault="00C36DF1">
      <w:pPr>
        <w:pStyle w:val="BodyText"/>
      </w:pPr>
      <w:r>
        <w:t>The Department of Chemistry and Biochemistry requires a student entering the sixth year to be reviewed by GAACC for continuation in the Ph.D. program. GAACC will review the request and make a recommendation to the Department Faculty for approval by a vote at the next Faculty meeting.</w:t>
      </w:r>
    </w:p>
    <w:p w14:paraId="565C1381" w14:textId="77777777" w:rsidR="00836347" w:rsidRDefault="00C36DF1">
      <w:pPr>
        <w:pStyle w:val="BodyText"/>
      </w:pPr>
      <w:r>
        <w:t xml:space="preserve">University rules dictate that a doctoral candidate must defend their dissertation within five (5) calendar years of passing the Preliminary Exams. As such, the denial of Continuation of Support only pertains to the funding of the graduate student tuition and salary and not to the ability to pursue a Ph.D. Degree. If a student’s request for Continuation is denied, the student may remain in the program but will be required to pay tuition without waivers at the full-time student rate. In addition, the student cannot be employed as a teaching assistant or a research assistant within the Department of Chemistry and Biochemistry. Only under the most extraordinary circumstances does the Department consider a petition for support beyond the sixth (6th) year. Compelling reasons may include advisor departs FSU, retires from FSU, or passes away, </w:t>
      </w:r>
      <w:r>
        <w:rPr>
          <w:b/>
          <w:bCs/>
        </w:rPr>
        <w:t>catastrophic</w:t>
      </w:r>
      <w:r>
        <w:t xml:space="preserve"> instrumental failure.</w:t>
      </w:r>
    </w:p>
    <w:p w14:paraId="25651568" w14:textId="77777777" w:rsidR="00836347" w:rsidRDefault="00C36DF1">
      <w:pPr>
        <w:pStyle w:val="Heading1"/>
      </w:pPr>
      <w:bookmarkStart w:id="86" w:name="enrollment"/>
      <w:bookmarkStart w:id="87" w:name="_Toc231910527"/>
      <w:bookmarkEnd w:id="84"/>
      <w:r>
        <w:t>Enrollment</w:t>
      </w:r>
      <w:bookmarkEnd w:id="87"/>
    </w:p>
    <w:p w14:paraId="31F2EC95" w14:textId="77777777" w:rsidR="00836347" w:rsidRDefault="00C36DF1">
      <w:pPr>
        <w:pStyle w:val="FirstParagraph"/>
      </w:pPr>
      <w:r>
        <w:rPr>
          <w:b/>
          <w:bCs/>
        </w:rPr>
        <w:t>Full Time Enrollment</w:t>
      </w:r>
    </w:p>
    <w:p w14:paraId="4F6AD3A4" w14:textId="77777777" w:rsidR="00836347" w:rsidRDefault="00C36DF1">
      <w:pPr>
        <w:pStyle w:val="BodyText"/>
      </w:pPr>
      <w:r>
        <w:t xml:space="preserve">The Department considers all graduate students to be full-time students and requires each in-state student to register for 9 hours per semester, unless otherwise directed by the College of Arts and Sciences. International or out-of-state students are required to register for 9 credit </w:t>
      </w:r>
      <w:r>
        <w:lastRenderedPageBreak/>
        <w:t>hours per semester in courses unless directed differently by the Dean of Arts and Sciences Office. All students supported as TAs or RAs are required to be full-time students by university regulation and liability clauses, which require such enrollment practices.</w:t>
      </w:r>
    </w:p>
    <w:p w14:paraId="5046074E" w14:textId="77777777" w:rsidR="00836347" w:rsidRDefault="00C36DF1">
      <w:pPr>
        <w:pStyle w:val="BodyText"/>
      </w:pPr>
      <w:r>
        <w:t>Unsupported students in their last term, whose only task is the writing of their dissertation, may petition GAACC to register for a reduced load. This action should be taken before the semester begins. A six-hour load generally applies to students who are still on campus and are utilizing Departmental facilities. Students registered for fewer than six hours are not allowed to continue to perform research or utilize University research facilities.</w:t>
      </w:r>
    </w:p>
    <w:p w14:paraId="2993152D" w14:textId="77777777" w:rsidR="00836347" w:rsidRDefault="00C36DF1">
      <w:pPr>
        <w:pStyle w:val="BodyText"/>
      </w:pPr>
      <w:r>
        <w:t>Only one term of a reduced load is permitted. Therefore, students who have not completed the defense of their dissertation or thesis during this term in which they are registered for a reduced load must adhere to the 9 hour per semester minimum in all subsequent terms.</w:t>
      </w:r>
    </w:p>
    <w:p w14:paraId="0AA03106" w14:textId="77777777" w:rsidR="00836347" w:rsidRDefault="00C36DF1">
      <w:pPr>
        <w:pStyle w:val="BodyText"/>
      </w:pPr>
      <w:r>
        <w:t>An unsupported student, who is off campus and not utilizing any University or Departmental facilities and who has satisfactorily completed all University and Departmental requirements, except for the defense of Thesis/Dissertation, is permitted to register for two credit hours in the final term of enrollment.</w:t>
      </w:r>
    </w:p>
    <w:p w14:paraId="3E856635" w14:textId="77777777" w:rsidR="00836347" w:rsidRDefault="00C36DF1">
      <w:pPr>
        <w:pStyle w:val="BodyText"/>
      </w:pPr>
      <w:r>
        <w:t>An unsupported student, who is off campus and not utilizing any University of Departmental facilities, and who has satisfactorily completed all University and Departmental requirements after the final clearance deadline for one semester but prior to the first day of classes of the next semester, is required by the Graduate School to register for two credit hours during the term of graduation.</w:t>
      </w:r>
    </w:p>
    <w:p w14:paraId="1EAECD7B" w14:textId="77777777" w:rsidR="00836347" w:rsidRDefault="00C36DF1">
      <w:pPr>
        <w:pStyle w:val="Heading1"/>
      </w:pPr>
      <w:bookmarkStart w:id="88" w:name="SEC:LOA"/>
      <w:bookmarkStart w:id="89" w:name="_Toc231910528"/>
      <w:bookmarkEnd w:id="86"/>
      <w:r>
        <w:t>Leave of Absence</w:t>
      </w:r>
      <w:bookmarkEnd w:id="89"/>
    </w:p>
    <w:p w14:paraId="330DB370" w14:textId="77777777" w:rsidR="00836347" w:rsidRDefault="00C36DF1">
      <w:pPr>
        <w:pStyle w:val="FirstParagraph"/>
      </w:pPr>
      <w:r>
        <w:t>Under special circumstances, graduate students may apply for a leave of absence from the University for a specific period of up to three consecutive semesters (includes Summer term). The circumstances justifying a leave include but are not limited to: personal or family medical conditions, call to active military duty, parental leave, death in immediate family, or completion of an off-campus internship. The student must provide appropriate documentation and a rationale for the leave request.</w:t>
      </w:r>
    </w:p>
    <w:p w14:paraId="2FA99BAB" w14:textId="77777777" w:rsidR="00836347" w:rsidRDefault="00C36DF1">
      <w:pPr>
        <w:pStyle w:val="BodyText"/>
      </w:pPr>
      <w:r>
        <w:t>To apply for a leave of absence, a student must complete the Request for Leave of Absence Form below and submit it together with appropriate documentation to the major professor/advisor/Program Director. If the major professor/advisor/Program Director approves the application, it should then be forwarded to the department head and subsequently to the college’s academic dean for consideration. If approved at all of these levels, the college academic dean should notify the Registrar’s Office and the Dean of the Graduate School (or designee) of the decision. The college academic dean should also notify the student of the decision (approved or denied). The Registrar’s Office will place a notation on the student’s record. A student who is denied a request for leave at any step may appeal the decision to the Dean of The Graduate School (or designee). Retroactive Leave of Absence Requests are not permissible nor are Leave of Absences Requests for the semester of admission or readmission.</w:t>
      </w:r>
    </w:p>
    <w:p w14:paraId="18C5A9A5" w14:textId="77777777" w:rsidR="00836347" w:rsidRDefault="00C36DF1">
      <w:pPr>
        <w:pStyle w:val="BodyText"/>
      </w:pPr>
      <w:r>
        <w:lastRenderedPageBreak/>
        <w:t xml:space="preserve">A leave of absence is not meant for one semester or term of non-enrollment. Under special circumstances and with the approval of the Major Professor, the Supervisory Committee, and the Associate Chair for Graduate Studies, a graduate student may temporarily suspend activities within the department for, at most, a single term of non-enrollment. Note that a single term of non-enrollment is not necessarily an adequate justification for a delay in milestone progress or for approved continuation in the program beyond the sixth year. Note also that, if a student does not enroll in courses for a term, they </w:t>
      </w:r>
      <w:r>
        <w:rPr>
          <w:b/>
          <w:bCs/>
        </w:rPr>
        <w:t>must</w:t>
      </w:r>
      <w:r>
        <w:t xml:space="preserve"> re-enroll in courses the following term. Failure to do so will result in dismissal from the University, according to University policy.</w:t>
      </w:r>
    </w:p>
    <w:p w14:paraId="7209CD18" w14:textId="77777777" w:rsidR="00836347" w:rsidRDefault="00C36DF1">
      <w:pPr>
        <w:pStyle w:val="BodyText"/>
      </w:pPr>
      <w:r>
        <w:t>For additional information regarding a leave of absence, please refer to the Graduate Bulletin.</w:t>
      </w:r>
    </w:p>
    <w:p w14:paraId="7D0E0DB9" w14:textId="77777777" w:rsidR="00836347" w:rsidRDefault="00C36DF1">
      <w:pPr>
        <w:pStyle w:val="Heading1"/>
      </w:pPr>
      <w:bookmarkStart w:id="90" w:name="scholarly-engagement"/>
      <w:bookmarkStart w:id="91" w:name="_Toc231910529"/>
      <w:bookmarkEnd w:id="88"/>
      <w:r>
        <w:t>Scholarly Engagement</w:t>
      </w:r>
      <w:bookmarkEnd w:id="91"/>
    </w:p>
    <w:p w14:paraId="1F3163BA" w14:textId="77777777" w:rsidR="00836347" w:rsidRDefault="00C36DF1">
      <w:pPr>
        <w:pStyle w:val="FirstParagraph"/>
      </w:pPr>
      <w:r>
        <w:t>All graduate students must meet the Scholarly Engagement requirement. The objective of this requirement is to prepare students to be scholars who can independently acquire, evaluate, and extend knowledge, as well as develop themselves as effective communicators and disseminators of knowledge. To meet the Scholarly Engagement requirement, doctoral students should interact with their Major Professor weekly, attend Department seminars, and publish research in a peer-reviewed journal. Scholarly engagement may include attending and presenting at scientific meetings, carrying out collaborative study and research beyond the university campus (</w:t>
      </w:r>
      <w:r>
        <w:rPr>
          <w:i/>
          <w:iCs/>
        </w:rPr>
        <w:t>e.g.</w:t>
      </w:r>
      <w:r>
        <w:t>, national laboratories, collaborators laboratories, etc.), and utilizing the library, laboratories, and other facilities provided by the university.</w:t>
      </w:r>
    </w:p>
    <w:p w14:paraId="44CB913D" w14:textId="77777777" w:rsidR="00836347" w:rsidRDefault="00C36DF1">
      <w:pPr>
        <w:pStyle w:val="Heading1"/>
      </w:pPr>
      <w:bookmarkStart w:id="92" w:name="funding-and-assistantships"/>
      <w:bookmarkStart w:id="93" w:name="_Toc231910530"/>
      <w:bookmarkEnd w:id="90"/>
      <w:r>
        <w:t>Funding and Assistantships</w:t>
      </w:r>
      <w:bookmarkEnd w:id="93"/>
    </w:p>
    <w:p w14:paraId="508FB39E" w14:textId="77777777" w:rsidR="00836347" w:rsidRDefault="00C36DF1">
      <w:pPr>
        <w:pStyle w:val="Heading2"/>
      </w:pPr>
      <w:bookmarkStart w:id="94" w:name="tuition-waivers"/>
      <w:bookmarkStart w:id="95" w:name="_Toc231910531"/>
      <w:r>
        <w:t>Tuition Waivers</w:t>
      </w:r>
      <w:bookmarkEnd w:id="95"/>
    </w:p>
    <w:p w14:paraId="33EA81CD" w14:textId="77777777" w:rsidR="00836347" w:rsidRDefault="00C36DF1">
      <w:pPr>
        <w:pStyle w:val="FirstParagraph"/>
      </w:pPr>
      <w:r>
        <w:t>All students employed by the University through a research assistantship or a teaching assistantship receive tuition waivers each semester if enrolled full time.</w:t>
      </w:r>
    </w:p>
    <w:p w14:paraId="4682614D" w14:textId="77777777" w:rsidR="00836347" w:rsidRDefault="00C36DF1">
      <w:pPr>
        <w:pStyle w:val="BodyText"/>
      </w:pPr>
      <w:r>
        <w:t>A student that has a fellowship administered through the University will receive a tuition waiver if enrolled full time.</w:t>
      </w:r>
    </w:p>
    <w:p w14:paraId="12DB99EC" w14:textId="77777777" w:rsidR="00836347" w:rsidRDefault="00C36DF1">
      <w:pPr>
        <w:pStyle w:val="BodyText"/>
      </w:pPr>
      <w:r>
        <w:t>Students not enrolled full time, self-supported, funded via external funding mechanisms, or on a fellowship not administered by the University will not receive a tuition waiver.</w:t>
      </w:r>
    </w:p>
    <w:p w14:paraId="0DACA923" w14:textId="77777777" w:rsidR="00836347" w:rsidRDefault="00C36DF1">
      <w:pPr>
        <w:pStyle w:val="Heading2"/>
      </w:pPr>
      <w:bookmarkStart w:id="96" w:name="teaching-assistantships"/>
      <w:bookmarkStart w:id="97" w:name="_Toc231910532"/>
      <w:bookmarkEnd w:id="94"/>
      <w:r>
        <w:t>Teaching Assistantships</w:t>
      </w:r>
      <w:bookmarkEnd w:id="97"/>
    </w:p>
    <w:p w14:paraId="33E1523F" w14:textId="77777777" w:rsidR="00836347" w:rsidRDefault="00C36DF1">
      <w:pPr>
        <w:pStyle w:val="FirstParagraph"/>
      </w:pPr>
      <w:r>
        <w:t>The policies for teaching are outlined in the Graduate Student Teaching handbook. All TAs are required to abide by the rules in the TA handbook.</w:t>
      </w:r>
    </w:p>
    <w:p w14:paraId="661D0D02" w14:textId="77777777" w:rsidR="00836347" w:rsidRDefault="00C36DF1">
      <w:pPr>
        <w:pStyle w:val="BodyText"/>
      </w:pPr>
      <w:r>
        <w:t xml:space="preserve">Graduate students must have demonstrated English competency exam to be considered for a Teaching Assistantship. A student who is required to take the SPEAK exam must score a 50 or </w:t>
      </w:r>
      <w:r>
        <w:lastRenderedPageBreak/>
        <w:t>higher to be allowed to teach. A score of 45 on the SPEAK exam permits the graduate student to be a grader, proctor, lab section instructor, or recitation section instructor as long as they are enrolled in the University’s English improvement course (EAP 4832).</w:t>
      </w:r>
    </w:p>
    <w:p w14:paraId="0388E291" w14:textId="77777777" w:rsidR="00836347" w:rsidRDefault="00C36DF1">
      <w:pPr>
        <w:pStyle w:val="BodyText"/>
      </w:pPr>
      <w:r>
        <w:t>TA positions for students beyond their first year, who are not supported by a Research Assistantship (RA), are made available based upon the Departmental needs. TA assignments will be based upon prior student performance in a TA position, and are prioritized for students who have been in the program for less than five years.</w:t>
      </w:r>
    </w:p>
    <w:p w14:paraId="35688A2D" w14:textId="77777777" w:rsidR="00836347" w:rsidRDefault="00C36DF1">
      <w:pPr>
        <w:pStyle w:val="BodyText"/>
      </w:pPr>
      <w:r>
        <w:t>TAs for upper-level courses are selected on the basis of qualifications and interests, as well as Departmental teaching needs. Every effort is made to match teaching assistants with laboratory and grading assignments for which they are best qualified.</w:t>
      </w:r>
    </w:p>
    <w:p w14:paraId="0689AE5A" w14:textId="77777777" w:rsidR="00836347" w:rsidRDefault="00C36DF1">
      <w:pPr>
        <w:pStyle w:val="Heading2"/>
      </w:pPr>
      <w:bookmarkStart w:id="98" w:name="research-assistantships"/>
      <w:bookmarkStart w:id="99" w:name="_Toc231910533"/>
      <w:bookmarkEnd w:id="96"/>
      <w:r>
        <w:t>Research Assistantships</w:t>
      </w:r>
      <w:bookmarkEnd w:id="99"/>
    </w:p>
    <w:p w14:paraId="6AF2698A" w14:textId="77777777" w:rsidR="00836347" w:rsidRDefault="00C36DF1">
      <w:pPr>
        <w:pStyle w:val="FirstParagraph"/>
      </w:pPr>
      <w:r>
        <w:t>After the first academic year, the student’s Major Professor may support the student as a Research Assistant (RA) or through a Teaching Assistantship (TA). The Major Professor will provide the expectations and assessment of performance as an RA.</w:t>
      </w:r>
    </w:p>
    <w:p w14:paraId="70C7D1D5" w14:textId="77777777" w:rsidR="00836347" w:rsidRDefault="00C36DF1">
      <w:pPr>
        <w:pStyle w:val="Heading2"/>
      </w:pPr>
      <w:bookmarkStart w:id="100" w:name="loss-of-department-funding"/>
      <w:bookmarkStart w:id="101" w:name="_Toc231910534"/>
      <w:bookmarkEnd w:id="98"/>
      <w:r>
        <w:t>Loss of Department Funding</w:t>
      </w:r>
      <w:bookmarkEnd w:id="101"/>
    </w:p>
    <w:p w14:paraId="3CC9DE93" w14:textId="77777777" w:rsidR="00836347" w:rsidRDefault="00C36DF1">
      <w:pPr>
        <w:pStyle w:val="FirstParagraph"/>
      </w:pPr>
      <w:r>
        <w:t>Loss of Departmental Funding Support will result in the student not being eligible for direct departmental support in the form of a teaching assistantship, Department funded OPS lines, tuition, fees, or any healthcare supplements.</w:t>
      </w:r>
    </w:p>
    <w:p w14:paraId="276C9388" w14:textId="77777777" w:rsidR="00836347" w:rsidRDefault="00C36DF1">
      <w:pPr>
        <w:pStyle w:val="BodyText"/>
      </w:pPr>
      <w:r>
        <w:t>Loss of Departmental funding can occur for students receiving a “Not in Good Standing” evaluation, failure to uphold the professional expectations of the department, failure to complete degree milestones on time, not receiving a Ph.D. within five years, or failure to comply with safety regulations. Loss of Departmental funding requires approval by the faculty following the GAACC vote. The Loss of Departmental funding can be appealed to the Chair of the Department.</w:t>
      </w:r>
    </w:p>
    <w:p w14:paraId="0B6491FD" w14:textId="77777777" w:rsidR="00836347" w:rsidRDefault="00C36DF1">
      <w:pPr>
        <w:pStyle w:val="BodyText"/>
      </w:pPr>
      <w:r>
        <w:t>Students who have lost Departmental funding may continue in the program if self-funded or may seek funding through faculty grant support as hourly employees.</w:t>
      </w:r>
    </w:p>
    <w:p w14:paraId="2C4158A0" w14:textId="77777777" w:rsidR="00836347" w:rsidRDefault="00C36DF1">
      <w:pPr>
        <w:pStyle w:val="Heading2"/>
      </w:pPr>
      <w:bookmarkStart w:id="102" w:name="X702a21d58f282e28c9fffb17f87a445992b3fc1"/>
      <w:bookmarkStart w:id="103" w:name="_Toc231910535"/>
      <w:bookmarkEnd w:id="100"/>
      <w:r>
        <w:t>Student Employment Outside of the Department</w:t>
      </w:r>
      <w:bookmarkEnd w:id="103"/>
    </w:p>
    <w:p w14:paraId="61F1B110" w14:textId="77777777" w:rsidR="00836347" w:rsidRDefault="00C36DF1">
      <w:pPr>
        <w:pStyle w:val="FirstParagraph"/>
      </w:pPr>
      <w:r>
        <w:t>In order to ensure sufficient fulfillment of the research education plan, which includes DIS, dissertation, seminar hours, etc., students are strongly encouraged to not hold employment outside the department. If a student wishes to hold such employment, they needs to consult with their major professor, their supervisory committee, and GAACC.</w:t>
      </w:r>
    </w:p>
    <w:p w14:paraId="1022A2D5" w14:textId="77777777" w:rsidR="00836347" w:rsidRDefault="00C36DF1">
      <w:pPr>
        <w:pStyle w:val="Heading1"/>
      </w:pPr>
      <w:bookmarkStart w:id="104" w:name="SEC:DISMISSAL"/>
      <w:bookmarkStart w:id="105" w:name="_Toc231910536"/>
      <w:bookmarkEnd w:id="92"/>
      <w:bookmarkEnd w:id="102"/>
      <w:r>
        <w:t>Dismissal for Reasons Other Than GPA</w:t>
      </w:r>
      <w:bookmarkEnd w:id="105"/>
    </w:p>
    <w:p w14:paraId="1BCD8E10" w14:textId="77777777" w:rsidR="00836347" w:rsidRDefault="00C36DF1">
      <w:pPr>
        <w:pStyle w:val="FirstParagraph"/>
      </w:pPr>
      <w:r>
        <w:t xml:space="preserve">The University reserves the right to dismiss graduate students and terminate their enrollment in an academic program based on a number of different criteria, beyond that of GPA alone. </w:t>
      </w:r>
      <w:r>
        <w:lastRenderedPageBreak/>
        <w:t>Oversight is provided by The Graduate School, Office of Faculty Development and Advancement, and Office of the Registrar. Additional details on the steps involved in the process are available for faculty and administrators from the Office of Faculty Development and Advancement and for graduate students at the Graduate School. Reasons for program terminations include but are not limited to</w:t>
      </w:r>
    </w:p>
    <w:p w14:paraId="37CFB6A2" w14:textId="77777777" w:rsidR="00836347" w:rsidRDefault="00C36DF1">
      <w:pPr>
        <w:numPr>
          <w:ilvl w:val="0"/>
          <w:numId w:val="14"/>
        </w:numPr>
      </w:pPr>
      <w:r>
        <w:t>Inability to conduct independent research in a fashion appropriate with the accepted norms in chemistry and biochemistry.</w:t>
      </w:r>
    </w:p>
    <w:p w14:paraId="369E2EE2" w14:textId="77777777" w:rsidR="00836347" w:rsidRDefault="00C36DF1">
      <w:pPr>
        <w:numPr>
          <w:ilvl w:val="0"/>
          <w:numId w:val="14"/>
        </w:numPr>
      </w:pPr>
      <w:r>
        <w:t>Inability to function within a team environment to the extent that it negatively affects the learning and/or research of other undergraduate student, graduate student, or postdoctoral researchers.</w:t>
      </w:r>
    </w:p>
    <w:p w14:paraId="6D795942" w14:textId="77777777" w:rsidR="00836347" w:rsidRDefault="00C36DF1">
      <w:pPr>
        <w:numPr>
          <w:ilvl w:val="0"/>
          <w:numId w:val="14"/>
        </w:numPr>
      </w:pPr>
      <w:r>
        <w:t>Failure to complete important degree milestone requirements (i.e., the second-year talk, the candidacy exam, the fourth-year talk, the data defense, and the PhD defense) along the expected timeline.</w:t>
      </w:r>
    </w:p>
    <w:p w14:paraId="63622BEA" w14:textId="77777777" w:rsidR="00836347" w:rsidRDefault="00C36DF1">
      <w:pPr>
        <w:numPr>
          <w:ilvl w:val="0"/>
          <w:numId w:val="14"/>
        </w:numPr>
      </w:pPr>
      <w:r>
        <w:t>Failure to secure a continuation request at the appropriate time.</w:t>
      </w:r>
    </w:p>
    <w:p w14:paraId="483BA26C" w14:textId="77777777" w:rsidR="00836347" w:rsidRDefault="00C36DF1">
      <w:pPr>
        <w:numPr>
          <w:ilvl w:val="0"/>
          <w:numId w:val="14"/>
        </w:numPr>
      </w:pPr>
      <w:r>
        <w:t>Receipt of more than two unsatisfactory (U) grades in a S/U course.</w:t>
      </w:r>
    </w:p>
    <w:p w14:paraId="32D2F116" w14:textId="77777777" w:rsidR="00836347" w:rsidRDefault="00C36DF1">
      <w:pPr>
        <w:numPr>
          <w:ilvl w:val="0"/>
          <w:numId w:val="14"/>
        </w:numPr>
      </w:pPr>
      <w:r>
        <w:t>Failure to identify a new major professor within thirty days after leaving a research group or after the major professor resigns from the student’s supervisory committee.</w:t>
      </w:r>
    </w:p>
    <w:p w14:paraId="6177A963" w14:textId="77777777" w:rsidR="00836347" w:rsidRDefault="00C36DF1">
      <w:pPr>
        <w:numPr>
          <w:ilvl w:val="0"/>
          <w:numId w:val="14"/>
        </w:numPr>
      </w:pPr>
      <w:r>
        <w:t>Failure to address deficiencies resulting in “Not in Good Standing” within one semester. Possible reasons for being placed in “Not in Good Standing” status include but are not limited to</w:t>
      </w:r>
    </w:p>
    <w:p w14:paraId="46AA3759" w14:textId="77777777" w:rsidR="00836347" w:rsidRDefault="00C36DF1">
      <w:pPr>
        <w:numPr>
          <w:ilvl w:val="1"/>
          <w:numId w:val="15"/>
        </w:numPr>
      </w:pPr>
      <w:r>
        <w:t>Failure to make satisfactory progress toward degree milestones on the expected timeline.</w:t>
      </w:r>
    </w:p>
    <w:p w14:paraId="0B1A18E4" w14:textId="77777777" w:rsidR="00836347" w:rsidRDefault="00C36DF1">
      <w:pPr>
        <w:numPr>
          <w:ilvl w:val="1"/>
          <w:numId w:val="15"/>
        </w:numPr>
      </w:pPr>
      <w:r>
        <w:t>Receiving an unsatisfactory rating on the Annual Academic Progress Review.</w:t>
      </w:r>
    </w:p>
    <w:p w14:paraId="0339A837" w14:textId="77777777" w:rsidR="00836347" w:rsidRDefault="00C36DF1">
      <w:pPr>
        <w:numPr>
          <w:ilvl w:val="1"/>
          <w:numId w:val="15"/>
        </w:numPr>
      </w:pPr>
      <w:r>
        <w:t>Failure to submit a report on time.</w:t>
      </w:r>
    </w:p>
    <w:p w14:paraId="55F70119" w14:textId="77777777" w:rsidR="00836347" w:rsidRDefault="00C36DF1">
      <w:pPr>
        <w:numPr>
          <w:ilvl w:val="1"/>
          <w:numId w:val="15"/>
        </w:numPr>
      </w:pPr>
      <w:r>
        <w:t>Receipt of more than a single unsatisfactory (U) grade in a S/U course.</w:t>
      </w:r>
    </w:p>
    <w:p w14:paraId="7FF201FC" w14:textId="77777777" w:rsidR="00836347" w:rsidRDefault="00C36DF1">
      <w:pPr>
        <w:numPr>
          <w:ilvl w:val="1"/>
          <w:numId w:val="15"/>
        </w:numPr>
      </w:pPr>
      <w:r>
        <w:t>Not having valid supervisory committee (</w:t>
      </w:r>
      <w:r>
        <w:rPr>
          <w:i/>
          <w:iCs/>
        </w:rPr>
        <w:t>e.g.</w:t>
      </w:r>
      <w:r>
        <w:t>, if the major professor resigns from your supervisory committee).</w:t>
      </w:r>
    </w:p>
    <w:p w14:paraId="02431298" w14:textId="77777777" w:rsidR="00836347" w:rsidRDefault="00C36DF1">
      <w:pPr>
        <w:numPr>
          <w:ilvl w:val="0"/>
          <w:numId w:val="14"/>
        </w:numPr>
      </w:pPr>
      <w:r>
        <w:t>Being placed in “Not in Good Standing” status more than once.</w:t>
      </w:r>
    </w:p>
    <w:p w14:paraId="622CF003" w14:textId="77777777" w:rsidR="00836347" w:rsidRDefault="00C36DF1">
      <w:pPr>
        <w:numPr>
          <w:ilvl w:val="0"/>
          <w:numId w:val="14"/>
        </w:numPr>
      </w:pPr>
      <w:r>
        <w:t>Failure to enroll in courses in two subsequent terms.</w:t>
      </w:r>
    </w:p>
    <w:p w14:paraId="71009608" w14:textId="77777777" w:rsidR="00836347" w:rsidRDefault="00C36DF1">
      <w:pPr>
        <w:pStyle w:val="Heading1"/>
      </w:pPr>
      <w:bookmarkStart w:id="106" w:name="appendix-required-forms-and-timeline"/>
      <w:bookmarkStart w:id="107" w:name="_Toc231910537"/>
      <w:bookmarkEnd w:id="104"/>
      <w:r>
        <w:lastRenderedPageBreak/>
        <w:t>Appendix Required Forms and Timeline</w:t>
      </w:r>
      <w:bookmarkEnd w:id="107"/>
    </w:p>
    <w:p w14:paraId="3E8893D0" w14:textId="77777777" w:rsidR="00836347" w:rsidRDefault="00C36DF1">
      <w:pPr>
        <w:pStyle w:val="FirstParagraph"/>
      </w:pPr>
      <w:r>
        <w:t>Required forms for the Chemistry and Biochemistry Department will be provided at the new graduate student orientation, as well as via email each fall semester. Forms are also available on the Departmental website at chem.fsu.edu website. The competed and signed forms are to be submitted to the CBSA:</w:t>
      </w:r>
    </w:p>
    <w:tbl>
      <w:tblPr>
        <w:tblStyle w:val="Table"/>
        <w:tblW w:w="0" w:type="auto"/>
        <w:tblLook w:val="0020" w:firstRow="1" w:lastRow="0" w:firstColumn="0" w:lastColumn="0" w:noHBand="0" w:noVBand="0"/>
      </w:tblPr>
      <w:tblGrid>
        <w:gridCol w:w="4463"/>
        <w:gridCol w:w="1874"/>
        <w:gridCol w:w="2247"/>
      </w:tblGrid>
      <w:tr w:rsidR="00836347" w14:paraId="5F063947" w14:textId="77777777" w:rsidTr="00836347">
        <w:trPr>
          <w:cnfStyle w:val="100000000000" w:firstRow="1" w:lastRow="0" w:firstColumn="0" w:lastColumn="0" w:oddVBand="0" w:evenVBand="0" w:oddHBand="0" w:evenHBand="0" w:firstRowFirstColumn="0" w:firstRowLastColumn="0" w:lastRowFirstColumn="0" w:lastRowLastColumn="0"/>
          <w:tblHeader/>
        </w:trPr>
        <w:tc>
          <w:tcPr>
            <w:tcW w:w="0" w:type="auto"/>
          </w:tcPr>
          <w:p w14:paraId="189B636A" w14:textId="77777777" w:rsidR="00836347" w:rsidRDefault="00C36DF1">
            <w:pPr>
              <w:pStyle w:val="Compact"/>
            </w:pPr>
            <w:r>
              <w:rPr>
                <w:b/>
                <w:bCs/>
              </w:rPr>
              <w:t>Form</w:t>
            </w:r>
          </w:p>
        </w:tc>
        <w:tc>
          <w:tcPr>
            <w:tcW w:w="0" w:type="auto"/>
          </w:tcPr>
          <w:p w14:paraId="1C418C9D" w14:textId="77777777" w:rsidR="00836347" w:rsidRDefault="00C36DF1">
            <w:pPr>
              <w:pStyle w:val="Compact"/>
            </w:pPr>
            <w:r>
              <w:rPr>
                <w:b/>
                <w:bCs/>
              </w:rPr>
              <w:t>Deadline</w:t>
            </w:r>
          </w:p>
        </w:tc>
        <w:tc>
          <w:tcPr>
            <w:tcW w:w="0" w:type="auto"/>
          </w:tcPr>
          <w:p w14:paraId="19BC11DE" w14:textId="77777777" w:rsidR="00836347" w:rsidRDefault="00C36DF1">
            <w:pPr>
              <w:pStyle w:val="Compact"/>
            </w:pPr>
            <w:r>
              <w:rPr>
                <w:b/>
                <w:bCs/>
              </w:rPr>
              <w:t>Year in Program</w:t>
            </w:r>
          </w:p>
        </w:tc>
      </w:tr>
      <w:tr w:rsidR="00836347" w14:paraId="584ACC15" w14:textId="77777777">
        <w:tc>
          <w:tcPr>
            <w:tcW w:w="0" w:type="auto"/>
          </w:tcPr>
          <w:p w14:paraId="0CD04B83" w14:textId="77777777" w:rsidR="00836347" w:rsidRDefault="00C36DF1">
            <w:pPr>
              <w:pStyle w:val="Compact"/>
            </w:pPr>
            <w:r>
              <w:t>Major Professor Selection</w:t>
            </w:r>
          </w:p>
        </w:tc>
        <w:tc>
          <w:tcPr>
            <w:tcW w:w="0" w:type="auto"/>
          </w:tcPr>
          <w:p w14:paraId="2DED9797" w14:textId="77777777" w:rsidR="00836347" w:rsidRDefault="00C36DF1">
            <w:pPr>
              <w:pStyle w:val="Compact"/>
            </w:pPr>
            <w:r>
              <w:t>October 31st</w:t>
            </w:r>
          </w:p>
        </w:tc>
        <w:tc>
          <w:tcPr>
            <w:tcW w:w="0" w:type="auto"/>
          </w:tcPr>
          <w:p w14:paraId="0EDD3BC6" w14:textId="77777777" w:rsidR="00836347" w:rsidRDefault="00C36DF1">
            <w:pPr>
              <w:pStyle w:val="Compact"/>
            </w:pPr>
            <w:r>
              <w:t>1st Year</w:t>
            </w:r>
          </w:p>
        </w:tc>
      </w:tr>
      <w:tr w:rsidR="00836347" w14:paraId="41F8952A" w14:textId="77777777">
        <w:tc>
          <w:tcPr>
            <w:tcW w:w="0" w:type="auto"/>
          </w:tcPr>
          <w:p w14:paraId="48842176" w14:textId="77777777" w:rsidR="00836347" w:rsidRDefault="00C36DF1">
            <w:pPr>
              <w:pStyle w:val="Compact"/>
            </w:pPr>
            <w:r>
              <w:t>Ph.D. Supervisory Committee</w:t>
            </w:r>
          </w:p>
        </w:tc>
        <w:tc>
          <w:tcPr>
            <w:tcW w:w="0" w:type="auto"/>
          </w:tcPr>
          <w:p w14:paraId="100491EC" w14:textId="77777777" w:rsidR="00836347" w:rsidRDefault="00C36DF1">
            <w:pPr>
              <w:pStyle w:val="Compact"/>
            </w:pPr>
            <w:r>
              <w:t>February 1st</w:t>
            </w:r>
          </w:p>
        </w:tc>
        <w:tc>
          <w:tcPr>
            <w:tcW w:w="0" w:type="auto"/>
          </w:tcPr>
          <w:p w14:paraId="1A5ECD59" w14:textId="77777777" w:rsidR="00836347" w:rsidRDefault="00C36DF1">
            <w:pPr>
              <w:pStyle w:val="Compact"/>
            </w:pPr>
            <w:r>
              <w:t>1st Year</w:t>
            </w:r>
          </w:p>
        </w:tc>
      </w:tr>
      <w:tr w:rsidR="00836347" w14:paraId="7A2C3FD6" w14:textId="77777777">
        <w:tc>
          <w:tcPr>
            <w:tcW w:w="0" w:type="auto"/>
          </w:tcPr>
          <w:p w14:paraId="787F512F" w14:textId="77777777" w:rsidR="00836347" w:rsidRDefault="00C36DF1">
            <w:pPr>
              <w:pStyle w:val="Compact"/>
            </w:pPr>
            <w:r>
              <w:t>2nd-Year Seminar (20 min)</w:t>
            </w:r>
          </w:p>
        </w:tc>
        <w:tc>
          <w:tcPr>
            <w:tcW w:w="0" w:type="auto"/>
          </w:tcPr>
          <w:p w14:paraId="475A6B9D" w14:textId="77777777" w:rsidR="00836347" w:rsidRDefault="00C36DF1">
            <w:pPr>
              <w:pStyle w:val="Compact"/>
            </w:pPr>
            <w:r>
              <w:t>Spring Semester</w:t>
            </w:r>
          </w:p>
        </w:tc>
        <w:tc>
          <w:tcPr>
            <w:tcW w:w="0" w:type="auto"/>
          </w:tcPr>
          <w:p w14:paraId="72DF4378" w14:textId="77777777" w:rsidR="00836347" w:rsidRDefault="00C36DF1">
            <w:pPr>
              <w:pStyle w:val="Compact"/>
            </w:pPr>
            <w:r>
              <w:t>2nd Year</w:t>
            </w:r>
          </w:p>
        </w:tc>
      </w:tr>
      <w:tr w:rsidR="00836347" w14:paraId="7B3E2D2F" w14:textId="77777777">
        <w:tc>
          <w:tcPr>
            <w:tcW w:w="0" w:type="auto"/>
          </w:tcPr>
          <w:p w14:paraId="0E99EEA7" w14:textId="77777777" w:rsidR="00836347" w:rsidRDefault="00C36DF1">
            <w:pPr>
              <w:pStyle w:val="Compact"/>
            </w:pPr>
            <w:r>
              <w:t>4th-Year Seminar (50 min)</w:t>
            </w:r>
          </w:p>
        </w:tc>
        <w:tc>
          <w:tcPr>
            <w:tcW w:w="0" w:type="auto"/>
          </w:tcPr>
          <w:p w14:paraId="42654486" w14:textId="77777777" w:rsidR="00836347" w:rsidRDefault="00C36DF1">
            <w:pPr>
              <w:pStyle w:val="Compact"/>
            </w:pPr>
            <w:r>
              <w:t>Spring Semester</w:t>
            </w:r>
          </w:p>
        </w:tc>
        <w:tc>
          <w:tcPr>
            <w:tcW w:w="0" w:type="auto"/>
          </w:tcPr>
          <w:p w14:paraId="4202A9F0" w14:textId="77777777" w:rsidR="00836347" w:rsidRDefault="00C36DF1">
            <w:pPr>
              <w:pStyle w:val="Compact"/>
            </w:pPr>
            <w:r>
              <w:t>4th Year</w:t>
            </w:r>
          </w:p>
        </w:tc>
      </w:tr>
      <w:tr w:rsidR="00836347" w14:paraId="2417F5E0" w14:textId="77777777">
        <w:tc>
          <w:tcPr>
            <w:tcW w:w="0" w:type="auto"/>
          </w:tcPr>
          <w:p w14:paraId="1B584B7A" w14:textId="77777777" w:rsidR="00836347" w:rsidRDefault="00C36DF1">
            <w:pPr>
              <w:pStyle w:val="Compact"/>
            </w:pPr>
            <w:r>
              <w:t>Ph.D. Candidacy Exam</w:t>
            </w:r>
          </w:p>
        </w:tc>
        <w:tc>
          <w:tcPr>
            <w:tcW w:w="0" w:type="auto"/>
          </w:tcPr>
          <w:p w14:paraId="25545446" w14:textId="77777777" w:rsidR="00836347" w:rsidRDefault="00C36DF1">
            <w:pPr>
              <w:pStyle w:val="Compact"/>
            </w:pPr>
            <w:r>
              <w:t>November 25th</w:t>
            </w:r>
          </w:p>
        </w:tc>
        <w:tc>
          <w:tcPr>
            <w:tcW w:w="0" w:type="auto"/>
          </w:tcPr>
          <w:p w14:paraId="2F31C9D0" w14:textId="77777777" w:rsidR="00836347" w:rsidRDefault="00C36DF1">
            <w:pPr>
              <w:pStyle w:val="Compact"/>
            </w:pPr>
            <w:r>
              <w:t>3rd Year</w:t>
            </w:r>
          </w:p>
        </w:tc>
      </w:tr>
      <w:tr w:rsidR="00836347" w14:paraId="545DBAAF" w14:textId="77777777">
        <w:tc>
          <w:tcPr>
            <w:tcW w:w="0" w:type="auto"/>
          </w:tcPr>
          <w:p w14:paraId="46404686" w14:textId="77777777" w:rsidR="00836347" w:rsidRDefault="00C36DF1">
            <w:pPr>
              <w:pStyle w:val="Compact"/>
            </w:pPr>
            <w:r>
              <w:t>First Author Publication Form</w:t>
            </w:r>
          </w:p>
        </w:tc>
        <w:tc>
          <w:tcPr>
            <w:tcW w:w="0" w:type="auto"/>
          </w:tcPr>
          <w:p w14:paraId="2ADE6CB4" w14:textId="77777777" w:rsidR="00836347" w:rsidRDefault="00C36DF1">
            <w:pPr>
              <w:pStyle w:val="Compact"/>
            </w:pPr>
            <w:r>
              <w:t>Graduating Term</w:t>
            </w:r>
          </w:p>
        </w:tc>
        <w:tc>
          <w:tcPr>
            <w:tcW w:w="0" w:type="auto"/>
          </w:tcPr>
          <w:p w14:paraId="31FD100E" w14:textId="77777777" w:rsidR="00836347" w:rsidRDefault="00C36DF1">
            <w:pPr>
              <w:pStyle w:val="Compact"/>
            </w:pPr>
            <w:r>
              <w:t>Final Year</w:t>
            </w:r>
          </w:p>
        </w:tc>
      </w:tr>
      <w:tr w:rsidR="00836347" w14:paraId="6D5142BE" w14:textId="77777777">
        <w:tc>
          <w:tcPr>
            <w:tcW w:w="0" w:type="auto"/>
          </w:tcPr>
          <w:p w14:paraId="2ACF9DFF" w14:textId="77777777" w:rsidR="00836347" w:rsidRDefault="00C36DF1">
            <w:pPr>
              <w:pStyle w:val="Compact"/>
            </w:pPr>
            <w:r>
              <w:t>Data Defense and Continuation Request</w:t>
            </w:r>
          </w:p>
        </w:tc>
        <w:tc>
          <w:tcPr>
            <w:tcW w:w="0" w:type="auto"/>
          </w:tcPr>
          <w:p w14:paraId="79ED11FB" w14:textId="77777777" w:rsidR="00836347" w:rsidRDefault="00C36DF1">
            <w:pPr>
              <w:pStyle w:val="Compact"/>
            </w:pPr>
            <w:r>
              <w:t>March 15th</w:t>
            </w:r>
          </w:p>
        </w:tc>
        <w:tc>
          <w:tcPr>
            <w:tcW w:w="0" w:type="auto"/>
          </w:tcPr>
          <w:p w14:paraId="16D7BBED" w14:textId="77777777" w:rsidR="00836347" w:rsidRDefault="00C36DF1">
            <w:pPr>
              <w:pStyle w:val="Compact"/>
            </w:pPr>
            <w:r>
              <w:t>5th Year and Beyond</w:t>
            </w:r>
          </w:p>
        </w:tc>
      </w:tr>
      <w:tr w:rsidR="00836347" w14:paraId="02C3183D" w14:textId="77777777">
        <w:tc>
          <w:tcPr>
            <w:tcW w:w="0" w:type="auto"/>
          </w:tcPr>
          <w:p w14:paraId="617A7672" w14:textId="77777777" w:rsidR="00836347" w:rsidRDefault="00C36DF1">
            <w:pPr>
              <w:pStyle w:val="Compact"/>
            </w:pPr>
            <w:r>
              <w:t>Ph.D. Defense of Dissertation</w:t>
            </w:r>
          </w:p>
        </w:tc>
        <w:tc>
          <w:tcPr>
            <w:tcW w:w="0" w:type="auto"/>
          </w:tcPr>
          <w:p w14:paraId="321EE455" w14:textId="77777777" w:rsidR="00836347" w:rsidRDefault="00C36DF1">
            <w:pPr>
              <w:pStyle w:val="Compact"/>
            </w:pPr>
            <w:r>
              <w:t>Graduating term</w:t>
            </w:r>
          </w:p>
        </w:tc>
        <w:tc>
          <w:tcPr>
            <w:tcW w:w="0" w:type="auto"/>
          </w:tcPr>
          <w:p w14:paraId="662A6073" w14:textId="77777777" w:rsidR="00836347" w:rsidRDefault="00C36DF1">
            <w:pPr>
              <w:pStyle w:val="Compact"/>
            </w:pPr>
            <w:r>
              <w:t>Final Year</w:t>
            </w:r>
          </w:p>
        </w:tc>
      </w:tr>
      <w:tr w:rsidR="00836347" w14:paraId="1EC88B77" w14:textId="77777777">
        <w:tc>
          <w:tcPr>
            <w:tcW w:w="0" w:type="auto"/>
          </w:tcPr>
          <w:p w14:paraId="11858453" w14:textId="77777777" w:rsidR="00836347" w:rsidRDefault="00C36DF1">
            <w:pPr>
              <w:pStyle w:val="Compact"/>
            </w:pPr>
            <w:r>
              <w:t>Academic Progress Review</w:t>
            </w:r>
          </w:p>
        </w:tc>
        <w:tc>
          <w:tcPr>
            <w:tcW w:w="0" w:type="auto"/>
          </w:tcPr>
          <w:p w14:paraId="4A32256B" w14:textId="77777777" w:rsidR="00836347" w:rsidRDefault="00C36DF1">
            <w:pPr>
              <w:pStyle w:val="Compact"/>
            </w:pPr>
            <w:r>
              <w:t>February 1st</w:t>
            </w:r>
          </w:p>
        </w:tc>
        <w:tc>
          <w:tcPr>
            <w:tcW w:w="0" w:type="auto"/>
          </w:tcPr>
          <w:p w14:paraId="00D24C5F" w14:textId="77777777" w:rsidR="00836347" w:rsidRDefault="00C36DF1">
            <w:pPr>
              <w:pStyle w:val="Compact"/>
            </w:pPr>
            <w:r>
              <w:t>Every Year</w:t>
            </w:r>
          </w:p>
        </w:tc>
      </w:tr>
      <w:tr w:rsidR="00836347" w14:paraId="1953FDFF" w14:textId="77777777">
        <w:tc>
          <w:tcPr>
            <w:tcW w:w="0" w:type="auto"/>
          </w:tcPr>
          <w:p w14:paraId="0E9B1B7E" w14:textId="77777777" w:rsidR="00836347" w:rsidRDefault="00C36DF1">
            <w:pPr>
              <w:pStyle w:val="Compact"/>
            </w:pPr>
            <w:r>
              <w:t>Graduate Assistant Performance Evaluation</w:t>
            </w:r>
          </w:p>
        </w:tc>
        <w:tc>
          <w:tcPr>
            <w:tcW w:w="0" w:type="auto"/>
          </w:tcPr>
          <w:p w14:paraId="6F7A65C8" w14:textId="77777777" w:rsidR="00836347" w:rsidRDefault="00C36DF1">
            <w:pPr>
              <w:pStyle w:val="Compact"/>
            </w:pPr>
            <w:r>
              <w:t>February 1st</w:t>
            </w:r>
          </w:p>
        </w:tc>
        <w:tc>
          <w:tcPr>
            <w:tcW w:w="0" w:type="auto"/>
          </w:tcPr>
          <w:p w14:paraId="459FAA45" w14:textId="77777777" w:rsidR="00836347" w:rsidRDefault="00C36DF1">
            <w:pPr>
              <w:pStyle w:val="Compact"/>
            </w:pPr>
            <w:r>
              <w:t>Every Year</w:t>
            </w:r>
          </w:p>
        </w:tc>
      </w:tr>
      <w:bookmarkEnd w:id="106"/>
    </w:tbl>
    <w:p w14:paraId="4643ECD0" w14:textId="77777777" w:rsidR="00C36DF1" w:rsidRDefault="00C36DF1"/>
    <w:sectPr w:rsidR="00C36DF1" w:rsidSect="004F1E9B">
      <w:headerReference w:type="default" r:id="rId10"/>
      <w:headerReference w:type="first" r:id="rId11"/>
      <w:footnotePr>
        <w:numRestart w:val="eachSect"/>
      </w:foot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62931" w14:textId="77777777" w:rsidR="00226C27" w:rsidRDefault="00226C27" w:rsidP="00CB52B4">
      <w:pPr>
        <w:spacing w:after="0"/>
      </w:pPr>
      <w:r>
        <w:separator/>
      </w:r>
    </w:p>
  </w:endnote>
  <w:endnote w:type="continuationSeparator" w:id="0">
    <w:p w14:paraId="4967A892" w14:textId="77777777" w:rsidR="00226C27" w:rsidRDefault="00226C27" w:rsidP="00CB52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4E9F4" w14:textId="77777777" w:rsidR="00226C27" w:rsidRDefault="00226C27" w:rsidP="00CB52B4">
      <w:pPr>
        <w:spacing w:after="0"/>
      </w:pPr>
      <w:r>
        <w:separator/>
      </w:r>
    </w:p>
  </w:footnote>
  <w:footnote w:type="continuationSeparator" w:id="0">
    <w:p w14:paraId="3A2E0551" w14:textId="77777777" w:rsidR="00226C27" w:rsidRDefault="00226C27" w:rsidP="00CB52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33A0" w14:textId="34FB5E5D" w:rsidR="004F1E9B" w:rsidRDefault="004F1E9B" w:rsidP="004F1E9B">
    <w:pPr>
      <w:pStyle w:val="Header"/>
      <w:tabs>
        <w:tab w:val="left" w:pos="4095"/>
      </w:tabs>
    </w:pPr>
    <w:r>
      <w:tab/>
    </w:r>
    <w:r>
      <w:tab/>
    </w:r>
  </w:p>
  <w:p w14:paraId="224BE3E8" w14:textId="1BF14D52" w:rsidR="004F1E9B" w:rsidRDefault="004F1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04E9" w14:textId="3D4BE27D" w:rsidR="004F1E9B" w:rsidRDefault="004F1E9B" w:rsidP="004F1E9B">
    <w:pPr>
      <w:pStyle w:val="Header"/>
      <w:tabs>
        <w:tab w:val="left" w:pos="4095"/>
      </w:tabs>
    </w:pPr>
    <w:r>
      <w:t>Graduate Student Handbook</w:t>
    </w:r>
    <w:r>
      <w:ptab w:relativeTo="margin" w:alignment="right" w:leader="none"/>
    </w:r>
    <w:r w:rsidRPr="004F1E9B">
      <w:fldChar w:fldCharType="begin"/>
    </w:r>
    <w:r w:rsidRPr="004F1E9B">
      <w:instrText xml:space="preserve"> PAGE   \* MERGEFORMAT </w:instrText>
    </w:r>
    <w:r w:rsidRPr="004F1E9B">
      <w:fldChar w:fldCharType="separate"/>
    </w:r>
    <w:r w:rsidRPr="004F1E9B">
      <w:rPr>
        <w:noProof/>
      </w:rPr>
      <w:t>1</w:t>
    </w:r>
    <w:r w:rsidRPr="004F1E9B">
      <w:rPr>
        <w:noProof/>
      </w:rPr>
      <w:fldChar w:fldCharType="end"/>
    </w:r>
    <w:r>
      <w:tab/>
    </w:r>
    <w:r>
      <w:tab/>
    </w:r>
  </w:p>
  <w:p w14:paraId="5C324957" w14:textId="77777777" w:rsidR="004F1E9B" w:rsidRDefault="004F1E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3980"/>
      <w:docPartObj>
        <w:docPartGallery w:val="Page Numbers (Top of Page)"/>
        <w:docPartUnique/>
      </w:docPartObj>
    </w:sdtPr>
    <w:sdtEndPr>
      <w:rPr>
        <w:noProof/>
      </w:rPr>
    </w:sdtEndPr>
    <w:sdtContent>
      <w:p w14:paraId="5A5EC123" w14:textId="77777777" w:rsidR="007F31B7" w:rsidRDefault="007F31B7">
        <w:pPr>
          <w:pStyle w:val="Header"/>
          <w:jc w:val="right"/>
        </w:pPr>
        <w:r>
          <w:t>Graduate Student Handbook</w:t>
        </w:r>
        <w:r>
          <w:ptab w:relativeTo="margin" w:alignment="right" w:leader="none"/>
        </w:r>
        <w:r>
          <w:fldChar w:fldCharType="begin"/>
        </w:r>
        <w:r>
          <w:instrText xml:space="preserve"> PAGE   \* MERGEFORMAT </w:instrText>
        </w:r>
        <w:r>
          <w:fldChar w:fldCharType="separate"/>
        </w:r>
        <w:r>
          <w:rPr>
            <w:noProof/>
          </w:rPr>
          <w:t>2</w:t>
        </w:r>
        <w:r>
          <w:rPr>
            <w:noProof/>
          </w:rPr>
          <w:fldChar w:fldCharType="end"/>
        </w:r>
      </w:p>
    </w:sdtContent>
  </w:sdt>
  <w:p w14:paraId="0024333C" w14:textId="77777777" w:rsidR="007F31B7" w:rsidRDefault="007F3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F460902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599E6B0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4C549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
  </w:num>
  <w:num w:numId="7">
    <w:abstractNumId w:val="1"/>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347"/>
    <w:rsid w:val="000F2880"/>
    <w:rsid w:val="001413E2"/>
    <w:rsid w:val="00226C27"/>
    <w:rsid w:val="0023496F"/>
    <w:rsid w:val="0033440E"/>
    <w:rsid w:val="00344EE3"/>
    <w:rsid w:val="004F1E9B"/>
    <w:rsid w:val="005806A7"/>
    <w:rsid w:val="007F31B7"/>
    <w:rsid w:val="00836347"/>
    <w:rsid w:val="00992390"/>
    <w:rsid w:val="009C2F49"/>
    <w:rsid w:val="00A31489"/>
    <w:rsid w:val="00AF28D5"/>
    <w:rsid w:val="00B74CD0"/>
    <w:rsid w:val="00C36DF1"/>
    <w:rsid w:val="00C675AC"/>
    <w:rsid w:val="00CB52B4"/>
    <w:rsid w:val="00D66DDC"/>
    <w:rsid w:val="00DC3913"/>
    <w:rsid w:val="00EC47F5"/>
    <w:rsid w:val="00F40CDA"/>
    <w:rsid w:val="00FB0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4E3F0"/>
  <w15:docId w15:val="{CB9676AD-B026-486D-AA96-314A64AA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FB0E79"/>
    <w:pPr>
      <w:spacing w:after="100"/>
    </w:pPr>
  </w:style>
  <w:style w:type="paragraph" w:styleId="TOC2">
    <w:name w:val="toc 2"/>
    <w:basedOn w:val="Normal"/>
    <w:next w:val="Normal"/>
    <w:autoRedefine/>
    <w:uiPriority w:val="39"/>
    <w:unhideWhenUsed/>
    <w:rsid w:val="00FB0E79"/>
    <w:pPr>
      <w:spacing w:after="100"/>
      <w:ind w:left="240"/>
    </w:pPr>
  </w:style>
  <w:style w:type="paragraph" w:styleId="Header">
    <w:name w:val="header"/>
    <w:basedOn w:val="Normal"/>
    <w:link w:val="HeaderChar"/>
    <w:uiPriority w:val="99"/>
    <w:unhideWhenUsed/>
    <w:rsid w:val="00CB52B4"/>
    <w:pPr>
      <w:tabs>
        <w:tab w:val="center" w:pos="4680"/>
        <w:tab w:val="right" w:pos="9360"/>
      </w:tabs>
      <w:spacing w:after="0"/>
    </w:pPr>
  </w:style>
  <w:style w:type="character" w:customStyle="1" w:styleId="HeaderChar">
    <w:name w:val="Header Char"/>
    <w:basedOn w:val="DefaultParagraphFont"/>
    <w:link w:val="Header"/>
    <w:uiPriority w:val="99"/>
    <w:rsid w:val="00CB52B4"/>
  </w:style>
  <w:style w:type="paragraph" w:styleId="Footer">
    <w:name w:val="footer"/>
    <w:basedOn w:val="Normal"/>
    <w:link w:val="FooterChar"/>
    <w:unhideWhenUsed/>
    <w:rsid w:val="00CB52B4"/>
    <w:pPr>
      <w:tabs>
        <w:tab w:val="center" w:pos="4680"/>
        <w:tab w:val="right" w:pos="9360"/>
      </w:tabs>
      <w:spacing w:after="0"/>
    </w:pPr>
  </w:style>
  <w:style w:type="character" w:customStyle="1" w:styleId="FooterChar">
    <w:name w:val="Footer Char"/>
    <w:basedOn w:val="DefaultParagraphFont"/>
    <w:link w:val="Footer"/>
    <w:rsid w:val="00CB5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33B01-1E7E-4C59-8AC5-327B0CE3D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8620</Words>
  <Characters>49135</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image Ph.D. Graduate Student Handbook </vt:lpstr>
    </vt:vector>
  </TitlesOfParts>
  <Company/>
  <LinksUpToDate>false</LinksUpToDate>
  <CharactersWithSpaces>57640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image Ph.D. Graduate Student Handbook</dc:title>
  <dc:creator>2025–2027</dc:creator>
  <cp:keywords/>
  <cp:lastModifiedBy>Nodin Weddington</cp:lastModifiedBy>
  <cp:revision>2</cp:revision>
  <dcterms:created xsi:type="dcterms:W3CDTF">2026-06-09T19:15:00Z</dcterms:created>
  <dcterms:modified xsi:type="dcterms:W3CDTF">2026-06-09T19:15:00Z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ies>
</file>